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68" w:rsidRPr="005A0568" w:rsidRDefault="005A0568" w:rsidP="005A0568">
      <w:pPr>
        <w:spacing w:after="0" w:line="240" w:lineRule="auto"/>
        <w:rPr>
          <w:rFonts w:ascii="Times New Roman" w:eastAsia="Times New Roman" w:hAnsi="Times New Roman" w:cs="Times New Roman"/>
          <w:sz w:val="24"/>
          <w:szCs w:val="24"/>
        </w:rPr>
      </w:pPr>
    </w:p>
    <w:p w:rsidR="005A0568" w:rsidRPr="005A0568" w:rsidRDefault="005A0568" w:rsidP="005A0568">
      <w:pPr>
        <w:shd w:val="clear" w:color="auto" w:fill="FFFFFF"/>
        <w:spacing w:before="120" w:after="120" w:line="234" w:lineRule="atLeast"/>
        <w:jc w:val="center"/>
        <w:rPr>
          <w:rFonts w:ascii="Arial" w:eastAsia="Times New Roman" w:hAnsi="Arial" w:cs="Arial"/>
          <w:color w:val="000000"/>
          <w:sz w:val="18"/>
          <w:szCs w:val="18"/>
        </w:rPr>
      </w:pPr>
      <w:bookmarkStart w:id="0" w:name="bookmark9"/>
      <w:bookmarkEnd w:id="0"/>
      <w:r w:rsidRPr="005A0568">
        <w:rPr>
          <w:rFonts w:ascii="Arial" w:eastAsia="Times New Roman" w:hAnsi="Arial" w:cs="Arial"/>
          <w:b/>
          <w:bCs/>
          <w:color w:val="000000"/>
          <w:sz w:val="18"/>
          <w:szCs w:val="18"/>
          <w:lang w:val="vi-VN"/>
        </w:rPr>
        <w:t>CỘNG HÒA XÃ HỘI CHỦ NGHĨA VIỆT NAM</w:t>
      </w:r>
      <w:bookmarkStart w:id="1" w:name="_GoBack"/>
      <w:bookmarkEnd w:id="1"/>
      <w:r w:rsidRPr="005A0568">
        <w:rPr>
          <w:rFonts w:ascii="Arial" w:eastAsia="Times New Roman" w:hAnsi="Arial" w:cs="Arial"/>
          <w:b/>
          <w:bCs/>
          <w:color w:val="000000"/>
          <w:sz w:val="18"/>
          <w:szCs w:val="18"/>
          <w:lang w:val="vi-VN"/>
        </w:rPr>
        <w:br/>
        <w:t>Độc lập - Tự do - Hạnh phúc</w:t>
      </w:r>
      <w:r w:rsidRPr="005A0568">
        <w:rPr>
          <w:rFonts w:ascii="Arial" w:eastAsia="Times New Roman" w:hAnsi="Arial" w:cs="Arial"/>
          <w:b/>
          <w:bCs/>
          <w:color w:val="000000"/>
          <w:sz w:val="18"/>
          <w:szCs w:val="18"/>
          <w:lang w:val="vi-VN"/>
        </w:rPr>
        <w:br/>
        <w:t>---------------</w:t>
      </w:r>
    </w:p>
    <w:p w:rsidR="005A0568" w:rsidRPr="005A0568" w:rsidRDefault="005A0568" w:rsidP="005A0568">
      <w:pPr>
        <w:shd w:val="clear" w:color="auto" w:fill="FFFFFF"/>
        <w:spacing w:before="120" w:after="120" w:line="234" w:lineRule="atLeast"/>
        <w:jc w:val="center"/>
        <w:rPr>
          <w:rFonts w:ascii="Arial" w:eastAsia="Times New Roman" w:hAnsi="Arial" w:cs="Arial"/>
          <w:color w:val="000000"/>
          <w:sz w:val="18"/>
          <w:szCs w:val="18"/>
        </w:rPr>
      </w:pPr>
      <w:r w:rsidRPr="005A0568">
        <w:rPr>
          <w:rFonts w:ascii="Arial" w:eastAsia="Times New Roman" w:hAnsi="Arial" w:cs="Arial"/>
          <w:b/>
          <w:bCs/>
          <w:color w:val="000000"/>
          <w:sz w:val="18"/>
          <w:szCs w:val="18"/>
          <w:lang w:val="vi-VN"/>
        </w:rPr>
        <w:t>ĐƠN ĐỀ NGHỊ</w:t>
      </w:r>
    </w:p>
    <w:p w:rsidR="005A0568" w:rsidRPr="005A0568" w:rsidRDefault="005A0568" w:rsidP="005A0568">
      <w:pPr>
        <w:shd w:val="clear" w:color="auto" w:fill="FFFFFF"/>
        <w:spacing w:before="120" w:after="120" w:line="234" w:lineRule="atLeast"/>
        <w:jc w:val="center"/>
        <w:rPr>
          <w:rFonts w:ascii="Arial" w:eastAsia="Times New Roman" w:hAnsi="Arial" w:cs="Arial"/>
          <w:color w:val="000000"/>
          <w:sz w:val="18"/>
          <w:szCs w:val="18"/>
        </w:rPr>
      </w:pPr>
      <w:r w:rsidRPr="005A0568">
        <w:rPr>
          <w:rFonts w:ascii="Arial" w:eastAsia="Times New Roman" w:hAnsi="Arial" w:cs="Arial"/>
          <w:color w:val="000000"/>
          <w:sz w:val="18"/>
          <w:szCs w:val="18"/>
          <w:lang w:val="vi-VN"/>
        </w:rPr>
        <w:t>Kính gửi: Bảo hiểm xã hội</w:t>
      </w:r>
      <w:r w:rsidRPr="005A0568">
        <w:rPr>
          <w:rFonts w:ascii="Arial" w:eastAsia="Times New Roman" w:hAnsi="Arial" w:cs="Arial"/>
          <w:color w:val="000000"/>
          <w:sz w:val="18"/>
          <w:szCs w:val="18"/>
          <w:vertAlign w:val="superscript"/>
          <w:lang w:val="vi-VN"/>
        </w:rPr>
        <w:t>1</w:t>
      </w:r>
      <w:r w:rsidRPr="005A0568">
        <w:rPr>
          <w:rFonts w:ascii="Arial" w:eastAsia="Times New Roman" w:hAnsi="Arial" w:cs="Arial"/>
          <w:color w:val="000000"/>
          <w:sz w:val="18"/>
          <w:szCs w:val="18"/>
        </w:rPr>
        <w:t>……………………………….</w:t>
      </w:r>
    </w:p>
    <w:p w:rsidR="005A0568" w:rsidRPr="005A0568" w:rsidRDefault="005A0568" w:rsidP="005A0568">
      <w:pPr>
        <w:shd w:val="clear" w:color="auto" w:fill="FFFFFF"/>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Họ và tên (viết chữ in hoa): </w:t>
      </w:r>
      <w:r w:rsidRPr="005A0568">
        <w:rPr>
          <w:rFonts w:ascii="Arial" w:eastAsia="Times New Roman" w:hAnsi="Arial" w:cs="Arial"/>
          <w:color w:val="000000"/>
          <w:sz w:val="18"/>
          <w:szCs w:val="18"/>
        </w:rPr>
        <w:t>…………………………………..</w:t>
      </w:r>
      <w:r w:rsidRPr="005A0568">
        <w:rPr>
          <w:rFonts w:ascii="Arial" w:eastAsia="Times New Roman" w:hAnsi="Arial" w:cs="Arial"/>
          <w:color w:val="000000"/>
          <w:sz w:val="18"/>
          <w:szCs w:val="18"/>
          <w:lang w:val="vi-VN"/>
        </w:rPr>
        <w:t>Giới tính: </w:t>
      </w:r>
      <w:r w:rsidRPr="005A0568">
        <w:rPr>
          <w:rFonts w:ascii="Arial" w:eastAsia="Times New Roman" w:hAnsi="Arial" w:cs="Arial"/>
          <w:color w:val="000000"/>
          <w:sz w:val="18"/>
          <w:szCs w:val="18"/>
        </w:rPr>
        <w:t>……………………..</w:t>
      </w:r>
    </w:p>
    <w:p w:rsidR="005A0568" w:rsidRPr="005A0568" w:rsidRDefault="005A0568" w:rsidP="005A0568">
      <w:pPr>
        <w:shd w:val="clear" w:color="auto" w:fill="FFFFFF"/>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Ngày, tháng, năm sinh: </w:t>
      </w:r>
      <w:r w:rsidRPr="005A0568">
        <w:rPr>
          <w:rFonts w:ascii="Arial" w:eastAsia="Times New Roman" w:hAnsi="Arial" w:cs="Arial"/>
          <w:color w:val="000000"/>
          <w:sz w:val="18"/>
          <w:szCs w:val="18"/>
        </w:rPr>
        <w:t>……………………………………….</w:t>
      </w:r>
      <w:r w:rsidRPr="005A0568">
        <w:rPr>
          <w:rFonts w:ascii="Arial" w:eastAsia="Times New Roman" w:hAnsi="Arial" w:cs="Arial"/>
          <w:color w:val="000000"/>
          <w:sz w:val="18"/>
          <w:szCs w:val="18"/>
          <w:lang w:val="vi-VN"/>
        </w:rPr>
        <w:t>Quốc tịch: </w:t>
      </w:r>
      <w:r w:rsidRPr="005A0568">
        <w:rPr>
          <w:rFonts w:ascii="Arial" w:eastAsia="Times New Roman" w:hAnsi="Arial" w:cs="Arial"/>
          <w:color w:val="000000"/>
          <w:sz w:val="18"/>
          <w:szCs w:val="18"/>
        </w:rPr>
        <w:t>…………………….</w:t>
      </w:r>
    </w:p>
    <w:p w:rsidR="005A0568" w:rsidRPr="005A0568" w:rsidRDefault="005A0568" w:rsidP="005A0568">
      <w:pPr>
        <w:shd w:val="clear" w:color="auto" w:fill="FFFFFF"/>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M</w:t>
      </w:r>
      <w:r w:rsidRPr="005A0568">
        <w:rPr>
          <w:rFonts w:ascii="Arial" w:eastAsia="Times New Roman" w:hAnsi="Arial" w:cs="Arial"/>
          <w:color w:val="000000"/>
          <w:sz w:val="18"/>
          <w:szCs w:val="18"/>
        </w:rPr>
        <w:t>ã </w:t>
      </w:r>
      <w:r w:rsidRPr="005A0568">
        <w:rPr>
          <w:rFonts w:ascii="Arial" w:eastAsia="Times New Roman" w:hAnsi="Arial" w:cs="Arial"/>
          <w:color w:val="000000"/>
          <w:sz w:val="18"/>
          <w:szCs w:val="18"/>
          <w:lang w:val="vi-VN"/>
        </w:rPr>
        <w:t>số BHXH</w:t>
      </w:r>
      <w:r w:rsidRPr="005A0568">
        <w:rPr>
          <w:rFonts w:ascii="Arial" w:eastAsia="Times New Roman" w:hAnsi="Arial" w:cs="Arial"/>
          <w:color w:val="000000"/>
          <w:sz w:val="18"/>
          <w:szCs w:val="18"/>
          <w:vertAlign w:val="superscript"/>
          <w:lang w:val="vi-VN"/>
        </w:rPr>
        <w:t>2</w:t>
      </w:r>
      <w:r w:rsidRPr="005A0568">
        <w:rPr>
          <w:rFonts w:ascii="Arial" w:eastAsia="Times New Roman" w:hAnsi="Arial" w:cs="Arial"/>
          <w:color w:val="000000"/>
          <w:sz w:val="18"/>
          <w:szCs w:val="18"/>
          <w:lang w:val="vi-VN"/>
        </w:rPr>
        <w:t>: </w:t>
      </w:r>
      <w:r w:rsidRPr="005A0568">
        <w:rPr>
          <w:rFonts w:ascii="Arial" w:eastAsia="Times New Roman" w:hAnsi="Arial" w:cs="Arial"/>
          <w:color w:val="000000"/>
          <w:sz w:val="18"/>
          <w:szCs w:val="18"/>
        </w:rPr>
        <w:t>…………………… S</w:t>
      </w:r>
      <w:r w:rsidRPr="005A0568">
        <w:rPr>
          <w:rFonts w:ascii="Arial" w:eastAsia="Times New Roman" w:hAnsi="Arial" w:cs="Arial"/>
          <w:color w:val="000000"/>
          <w:sz w:val="18"/>
          <w:szCs w:val="18"/>
          <w:lang w:val="vi-VN"/>
        </w:rPr>
        <w:t>ố định danh/CMND/CCCD/Số Hộ chiếu:</w:t>
      </w:r>
      <w:r w:rsidRPr="005A0568">
        <w:rPr>
          <w:rFonts w:ascii="Arial" w:eastAsia="Times New Roman" w:hAnsi="Arial" w:cs="Arial"/>
          <w:color w:val="000000"/>
          <w:sz w:val="18"/>
          <w:szCs w:val="18"/>
        </w:rPr>
        <w:t> …………….</w:t>
      </w:r>
    </w:p>
    <w:p w:rsidR="005A0568" w:rsidRPr="005A0568" w:rsidRDefault="005A0568" w:rsidP="005A0568">
      <w:pPr>
        <w:shd w:val="clear" w:color="auto" w:fill="FFFFFF"/>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Số điện thoại di động: </w:t>
      </w:r>
      <w:r w:rsidRPr="005A0568">
        <w:rPr>
          <w:rFonts w:ascii="Arial" w:eastAsia="Times New Roman" w:hAnsi="Arial" w:cs="Arial"/>
          <w:color w:val="000000"/>
          <w:sz w:val="18"/>
          <w:szCs w:val="18"/>
        </w:rPr>
        <w:t>……………………..……. </w:t>
      </w:r>
      <w:r w:rsidRPr="005A0568">
        <w:rPr>
          <w:rFonts w:ascii="Arial" w:eastAsia="Times New Roman" w:hAnsi="Arial" w:cs="Arial"/>
          <w:color w:val="000000"/>
          <w:sz w:val="18"/>
          <w:szCs w:val="18"/>
          <w:lang w:val="vi-VN"/>
        </w:rPr>
        <w:t>Email: </w:t>
      </w:r>
      <w:r w:rsidRPr="005A0568">
        <w:rPr>
          <w:rFonts w:ascii="Arial" w:eastAsia="Times New Roman" w:hAnsi="Arial" w:cs="Arial"/>
          <w:color w:val="000000"/>
          <w:sz w:val="18"/>
          <w:szCs w:val="18"/>
        </w:rPr>
        <w:t>……………………………………...</w:t>
      </w:r>
    </w:p>
    <w:p w:rsidR="005A0568" w:rsidRPr="005A0568" w:rsidRDefault="005A0568" w:rsidP="005A0568">
      <w:pPr>
        <w:shd w:val="clear" w:color="auto" w:fill="FFFFFF"/>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Nơi ở hiện nay</w:t>
      </w:r>
      <w:r w:rsidRPr="005A0568">
        <w:rPr>
          <w:rFonts w:ascii="Arial" w:eastAsia="Times New Roman" w:hAnsi="Arial" w:cs="Arial"/>
          <w:color w:val="000000"/>
          <w:sz w:val="18"/>
          <w:szCs w:val="18"/>
          <w:vertAlign w:val="superscript"/>
          <w:lang w:val="vi-VN"/>
        </w:rPr>
        <w:t>3</w:t>
      </w:r>
      <w:r w:rsidRPr="005A0568">
        <w:rPr>
          <w:rFonts w:ascii="Arial" w:eastAsia="Times New Roman" w:hAnsi="Arial" w:cs="Arial"/>
          <w:color w:val="000000"/>
          <w:sz w:val="18"/>
          <w:szCs w:val="18"/>
          <w:lang w:val="vi-VN"/>
        </w:rPr>
        <w:t>:</w:t>
      </w:r>
      <w:r w:rsidRPr="005A0568">
        <w:rPr>
          <w:rFonts w:ascii="Arial" w:eastAsia="Times New Roman" w:hAnsi="Arial" w:cs="Arial"/>
          <w:color w:val="000000"/>
          <w:sz w:val="18"/>
          <w:szCs w:val="18"/>
        </w:rPr>
        <w:t> ………………………………………………………………………………….</w:t>
      </w:r>
    </w:p>
    <w:p w:rsidR="005A0568" w:rsidRPr="005A0568" w:rsidRDefault="005A0568" w:rsidP="005A0568">
      <w:pPr>
        <w:shd w:val="clear" w:color="auto" w:fill="FFFFFF"/>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Nội dung yêu cầu giải quyết:</w:t>
      </w:r>
    </w:p>
    <w:p w:rsidR="005A0568" w:rsidRPr="005A0568" w:rsidRDefault="005A0568" w:rsidP="005A0568">
      <w:pPr>
        <w:shd w:val="clear" w:color="auto" w:fill="FFFFFF"/>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w:t>
      </w:r>
      <w:r w:rsidRPr="005A0568">
        <w:rPr>
          <w:rFonts w:ascii="Arial" w:eastAsia="Times New Roman" w:hAnsi="Arial" w:cs="Arial"/>
          <w:b/>
          <w:bCs/>
          <w:color w:val="000000"/>
          <w:sz w:val="18"/>
          <w:szCs w:val="18"/>
          <w:lang w:val="vi-VN"/>
        </w:rPr>
        <w:t>BHXH một lần</w:t>
      </w:r>
    </w:p>
    <w:p w:rsidR="005A0568" w:rsidRPr="005A0568" w:rsidRDefault="005A0568" w:rsidP="005A0568">
      <w:pPr>
        <w:shd w:val="clear" w:color="auto" w:fill="FFFFFF"/>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Tổng thời gian đóng BHXH: </w:t>
      </w:r>
      <w:r w:rsidRPr="005A0568">
        <w:rPr>
          <w:rFonts w:ascii="Arial" w:eastAsia="Times New Roman" w:hAnsi="Arial" w:cs="Arial"/>
          <w:color w:val="000000"/>
          <w:sz w:val="18"/>
          <w:szCs w:val="18"/>
        </w:rPr>
        <w:t>…………..</w:t>
      </w:r>
      <w:r w:rsidRPr="005A0568">
        <w:rPr>
          <w:rFonts w:ascii="Arial" w:eastAsia="Times New Roman" w:hAnsi="Arial" w:cs="Arial"/>
          <w:color w:val="000000"/>
          <w:sz w:val="18"/>
          <w:szCs w:val="18"/>
          <w:lang w:val="vi-VN"/>
        </w:rPr>
        <w:t>năm </w:t>
      </w:r>
      <w:r w:rsidRPr="005A0568">
        <w:rPr>
          <w:rFonts w:ascii="Arial" w:eastAsia="Times New Roman" w:hAnsi="Arial" w:cs="Arial"/>
          <w:color w:val="000000"/>
          <w:sz w:val="18"/>
          <w:szCs w:val="18"/>
        </w:rPr>
        <w:t>………….</w:t>
      </w:r>
      <w:r w:rsidRPr="005A0568">
        <w:rPr>
          <w:rFonts w:ascii="Arial" w:eastAsia="Times New Roman" w:hAnsi="Arial" w:cs="Arial"/>
          <w:color w:val="000000"/>
          <w:sz w:val="18"/>
          <w:szCs w:val="18"/>
          <w:lang w:val="vi-VN"/>
        </w:rPr>
        <w:t>tháng</w:t>
      </w:r>
    </w:p>
    <w:p w:rsidR="005A0568" w:rsidRPr="005A0568" w:rsidRDefault="005A0568" w:rsidP="005A0568">
      <w:pPr>
        <w:shd w:val="clear" w:color="auto" w:fill="FFFFFF"/>
        <w:spacing w:before="120" w:after="120" w:line="234" w:lineRule="atLeast"/>
        <w:rPr>
          <w:rFonts w:ascii="Arial" w:eastAsia="Times New Roman" w:hAnsi="Arial" w:cs="Arial"/>
          <w:color w:val="000000"/>
          <w:sz w:val="18"/>
          <w:szCs w:val="18"/>
        </w:rPr>
      </w:pPr>
      <w:r w:rsidRPr="005A0568">
        <w:rPr>
          <w:rFonts w:ascii="Arial" w:eastAsia="Times New Roman" w:hAnsi="Arial" w:cs="Arial"/>
          <w:b/>
          <w:bCs/>
          <w:color w:val="000000"/>
          <w:sz w:val="18"/>
          <w:szCs w:val="18"/>
          <w:lang w:val="vi-VN"/>
        </w:rPr>
        <w:t>Trường hợp hưởng BHXH một lần</w:t>
      </w:r>
      <w:r w:rsidRPr="005A0568">
        <w:rPr>
          <w:rFonts w:ascii="Arial" w:eastAsia="Times New Roman" w:hAnsi="Arial" w:cs="Arial"/>
          <w:b/>
          <w:bCs/>
          <w:color w:val="000000"/>
          <w:sz w:val="18"/>
          <w:szCs w:val="18"/>
          <w:vertAlign w:val="superscript"/>
          <w:lang w:val="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9"/>
        <w:gridCol w:w="749"/>
        <w:gridCol w:w="7862"/>
      </w:tblGrid>
      <w:tr w:rsidR="005A0568" w:rsidRPr="005A0568" w:rsidTr="005A0568">
        <w:trPr>
          <w:tblCellSpacing w:w="0" w:type="dxa"/>
        </w:trPr>
        <w:tc>
          <w:tcPr>
            <w:tcW w:w="5000" w:type="pct"/>
            <w:gridSpan w:val="3"/>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w:t>
            </w:r>
            <w:r w:rsidRPr="005A0568">
              <w:rPr>
                <w:rFonts w:ascii="Arial" w:eastAsia="Times New Roman" w:hAnsi="Arial" w:cs="Arial"/>
                <w:b/>
                <w:bCs/>
                <w:i/>
                <w:iCs/>
                <w:color w:val="000000"/>
                <w:sz w:val="18"/>
                <w:szCs w:val="18"/>
                <w:lang w:val="vi-VN"/>
              </w:rPr>
              <w:t>Đủ tuổi hưởng lương hưu mà chưa đủ thời gian đóng BHXH để hưởng lương hưu</w:t>
            </w:r>
          </w:p>
        </w:tc>
      </w:tr>
      <w:tr w:rsidR="005A0568" w:rsidRPr="005A0568" w:rsidTr="005A0568">
        <w:trPr>
          <w:tblCellSpacing w:w="0" w:type="dxa"/>
        </w:trPr>
        <w:tc>
          <w:tcPr>
            <w:tcW w:w="400" w:type="pct"/>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rPr>
              <w:t> </w:t>
            </w:r>
          </w:p>
        </w:tc>
        <w:tc>
          <w:tcPr>
            <w:tcW w:w="4550" w:type="pct"/>
            <w:gridSpan w:val="2"/>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Hồ sơ gửi kèm</w:t>
            </w:r>
            <w:r w:rsidRPr="005A0568">
              <w:rPr>
                <w:rFonts w:ascii="Arial" w:eastAsia="Times New Roman" w:hAnsi="Arial" w:cs="Arial"/>
                <w:color w:val="000000"/>
                <w:sz w:val="18"/>
                <w:szCs w:val="18"/>
                <w:vertAlign w:val="superscript"/>
                <w:lang w:val="vi-VN"/>
              </w:rPr>
              <w:t>5</w:t>
            </w:r>
            <w:r w:rsidRPr="005A0568">
              <w:rPr>
                <w:rFonts w:ascii="Arial" w:eastAsia="Times New Roman" w:hAnsi="Arial" w:cs="Arial"/>
                <w:color w:val="000000"/>
                <w:sz w:val="18"/>
                <w:szCs w:val="18"/>
                <w:lang w:val="vi-VN"/>
              </w:rPr>
              <w:t>:</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Sổ BHXH</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Bản khai cá nhân về thời gian, địa bàn phục vụ trong quân đội có hưởng phụ cấp khu vực (M</w:t>
            </w:r>
            <w:r w:rsidRPr="005A0568">
              <w:rPr>
                <w:rFonts w:ascii="Arial" w:eastAsia="Times New Roman" w:hAnsi="Arial" w:cs="Arial"/>
                <w:color w:val="000000"/>
                <w:sz w:val="18"/>
                <w:szCs w:val="18"/>
              </w:rPr>
              <w:t>ẫu </w:t>
            </w:r>
            <w:r w:rsidRPr="005A0568">
              <w:rPr>
                <w:rFonts w:ascii="Arial" w:eastAsia="Times New Roman" w:hAnsi="Arial" w:cs="Arial"/>
                <w:color w:val="000000"/>
                <w:sz w:val="18"/>
                <w:szCs w:val="18"/>
                <w:lang w:val="vi-VN"/>
              </w:rPr>
              <w:t>số 04B-HBQP ban hành kèm theo Thông tư số 136/202</w:t>
            </w:r>
            <w:r w:rsidRPr="005A0568">
              <w:rPr>
                <w:rFonts w:ascii="Arial" w:eastAsia="Times New Roman" w:hAnsi="Arial" w:cs="Arial"/>
                <w:color w:val="000000"/>
                <w:sz w:val="18"/>
                <w:szCs w:val="18"/>
              </w:rPr>
              <w:t>0</w:t>
            </w:r>
            <w:r w:rsidRPr="005A0568">
              <w:rPr>
                <w:rFonts w:ascii="Arial" w:eastAsia="Times New Roman" w:hAnsi="Arial" w:cs="Arial"/>
                <w:color w:val="000000"/>
                <w:sz w:val="18"/>
                <w:szCs w:val="18"/>
                <w:lang w:val="vi-VN"/>
              </w:rPr>
              <w:t>/TT-BQP)</w:t>
            </w:r>
          </w:p>
        </w:tc>
      </w:tr>
      <w:tr w:rsidR="005A0568" w:rsidRPr="005A0568" w:rsidTr="005A0568">
        <w:trPr>
          <w:tblCellSpacing w:w="0" w:type="dxa"/>
        </w:trPr>
        <w:tc>
          <w:tcPr>
            <w:tcW w:w="5000" w:type="pct"/>
            <w:gridSpan w:val="3"/>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w:t>
            </w:r>
            <w:r w:rsidRPr="005A0568">
              <w:rPr>
                <w:rFonts w:ascii="Arial" w:eastAsia="Times New Roman" w:hAnsi="Arial" w:cs="Arial"/>
                <w:b/>
                <w:bCs/>
                <w:i/>
                <w:iCs/>
                <w:color w:val="000000"/>
                <w:sz w:val="18"/>
                <w:szCs w:val="18"/>
                <w:lang w:val="vi-VN"/>
              </w:rPr>
              <w:t>Ra nước ngoài để định cư</w:t>
            </w:r>
          </w:p>
        </w:tc>
      </w:tr>
      <w:tr w:rsidR="005A0568" w:rsidRPr="005A0568" w:rsidTr="005A0568">
        <w:trPr>
          <w:tblCellSpacing w:w="0" w:type="dxa"/>
        </w:trPr>
        <w:tc>
          <w:tcPr>
            <w:tcW w:w="400" w:type="pct"/>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rPr>
              <w:t> </w:t>
            </w:r>
          </w:p>
        </w:tc>
        <w:tc>
          <w:tcPr>
            <w:tcW w:w="4550" w:type="pct"/>
            <w:gridSpan w:val="2"/>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Hồ sơ gửi kèm</w:t>
            </w:r>
            <w:r w:rsidRPr="005A0568">
              <w:rPr>
                <w:rFonts w:ascii="Arial" w:eastAsia="Times New Roman" w:hAnsi="Arial" w:cs="Arial"/>
                <w:color w:val="000000"/>
                <w:sz w:val="18"/>
                <w:szCs w:val="18"/>
                <w:vertAlign w:val="superscript"/>
                <w:lang w:val="vi-VN"/>
              </w:rPr>
              <w:t>6</w:t>
            </w:r>
            <w:r w:rsidRPr="005A0568">
              <w:rPr>
                <w:rFonts w:ascii="Arial" w:eastAsia="Times New Roman" w:hAnsi="Arial" w:cs="Arial"/>
                <w:color w:val="000000"/>
                <w:sz w:val="18"/>
                <w:szCs w:val="18"/>
                <w:lang w:val="vi-VN"/>
              </w:rPr>
              <w:t>:</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S</w:t>
            </w:r>
            <w:r w:rsidRPr="005A0568">
              <w:rPr>
                <w:rFonts w:ascii="Arial" w:eastAsia="Times New Roman" w:hAnsi="Arial" w:cs="Arial"/>
                <w:color w:val="000000"/>
                <w:sz w:val="18"/>
                <w:szCs w:val="18"/>
              </w:rPr>
              <w:t>ổ </w:t>
            </w:r>
            <w:r w:rsidRPr="005A0568">
              <w:rPr>
                <w:rFonts w:ascii="Arial" w:eastAsia="Times New Roman" w:hAnsi="Arial" w:cs="Arial"/>
                <w:color w:val="000000"/>
                <w:sz w:val="18"/>
                <w:szCs w:val="18"/>
                <w:lang w:val="vi-VN"/>
              </w:rPr>
              <w:t>BHXH</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Bản sao Giấy xác nhận của cơ quan có thẩm quyền về việc thôi quốc tịch Việt Nam</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Bản dịch tiếng Việt được chứng thực hoặc công chứng một trong các giấy tờ sau đây:</w:t>
            </w:r>
          </w:p>
        </w:tc>
      </w:tr>
      <w:tr w:rsidR="005A0568" w:rsidRPr="005A0568" w:rsidTr="005A0568">
        <w:trPr>
          <w:tblCellSpacing w:w="0" w:type="dxa"/>
        </w:trPr>
        <w:tc>
          <w:tcPr>
            <w:tcW w:w="400" w:type="pct"/>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rPr>
              <w:t> </w:t>
            </w:r>
          </w:p>
        </w:tc>
        <w:tc>
          <w:tcPr>
            <w:tcW w:w="400" w:type="pct"/>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rPr>
              <w:t> </w:t>
            </w:r>
          </w:p>
        </w:tc>
        <w:tc>
          <w:tcPr>
            <w:tcW w:w="4150" w:type="pct"/>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Hộ chiếu do nước ngoài cấp.</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Thị thực của cơ quan nước ngoài có thẩm quyền cấp có xác nhận việc cho phép nhập cảnh với lý do định cư ở nước ngoài.</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Giấy tờ xác nhận về việc đang làm thủ tục nhập quốc tịch nước ngoài; giấy tờ xác nhận hoặc thẻ thường trú, cư trú có thời hạn từ 05 năm trở lên của cơ quan nước ngoài có thẩm quyền cấp.</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Bản khai cá nhân về thời gian, địa bàn phục vụ trong quân đội có hưởng phụ cấp khu vực (M</w:t>
            </w:r>
            <w:r w:rsidRPr="005A0568">
              <w:rPr>
                <w:rFonts w:ascii="Arial" w:eastAsia="Times New Roman" w:hAnsi="Arial" w:cs="Arial"/>
                <w:color w:val="000000"/>
                <w:sz w:val="18"/>
                <w:szCs w:val="18"/>
              </w:rPr>
              <w:t>ẫ</w:t>
            </w:r>
            <w:r w:rsidRPr="005A0568">
              <w:rPr>
                <w:rFonts w:ascii="Arial" w:eastAsia="Times New Roman" w:hAnsi="Arial" w:cs="Arial"/>
                <w:color w:val="000000"/>
                <w:sz w:val="18"/>
                <w:szCs w:val="18"/>
                <w:lang w:val="vi-VN"/>
              </w:rPr>
              <w:t>u số 04B-HBQP ban hành kèm theo Thông tư số 136/2020/TT-BQP)</w:t>
            </w:r>
          </w:p>
        </w:tc>
      </w:tr>
      <w:tr w:rsidR="005A0568" w:rsidRPr="005A0568" w:rsidTr="005A0568">
        <w:trPr>
          <w:tblCellSpacing w:w="0" w:type="dxa"/>
        </w:trPr>
        <w:tc>
          <w:tcPr>
            <w:tcW w:w="5000" w:type="pct"/>
            <w:gridSpan w:val="3"/>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b/>
                <w:bCs/>
                <w:i/>
                <w:iCs/>
                <w:color w:val="000000"/>
                <w:sz w:val="18"/>
                <w:szCs w:val="18"/>
                <w:lang w:val="vi-VN"/>
              </w:rPr>
              <w:t>□ Đang bị mắc một trong những bệnh nguy hiểm đến tính mạng như ung thư, bại liệt, xơ gan cổ chướng, phong, lao nặng, nhiễm HIV đã chuyển sang giai đoạn AIDS và những bệnh khác theo quy định của Bộ Y t</w:t>
            </w:r>
            <w:r w:rsidRPr="005A0568">
              <w:rPr>
                <w:rFonts w:ascii="Arial" w:eastAsia="Times New Roman" w:hAnsi="Arial" w:cs="Arial"/>
                <w:b/>
                <w:bCs/>
                <w:i/>
                <w:iCs/>
                <w:color w:val="000000"/>
                <w:sz w:val="18"/>
                <w:szCs w:val="18"/>
              </w:rPr>
              <w:t>ế</w:t>
            </w:r>
          </w:p>
        </w:tc>
      </w:tr>
      <w:tr w:rsidR="005A0568" w:rsidRPr="005A0568" w:rsidTr="005A0568">
        <w:trPr>
          <w:tblCellSpacing w:w="0" w:type="dxa"/>
        </w:trPr>
        <w:tc>
          <w:tcPr>
            <w:tcW w:w="400" w:type="pct"/>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rPr>
              <w:t> </w:t>
            </w:r>
          </w:p>
        </w:tc>
        <w:tc>
          <w:tcPr>
            <w:tcW w:w="4550" w:type="pct"/>
            <w:gridSpan w:val="2"/>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Hồ sơ gửi kèm</w:t>
            </w:r>
            <w:r w:rsidRPr="005A0568">
              <w:rPr>
                <w:rFonts w:ascii="Arial" w:eastAsia="Times New Roman" w:hAnsi="Arial" w:cs="Arial"/>
                <w:color w:val="000000"/>
                <w:sz w:val="18"/>
                <w:szCs w:val="18"/>
                <w:vertAlign w:val="superscript"/>
                <w:lang w:val="vi-VN"/>
              </w:rPr>
              <w:t>7</w:t>
            </w:r>
            <w:r w:rsidRPr="005A0568">
              <w:rPr>
                <w:rFonts w:ascii="Arial" w:eastAsia="Times New Roman" w:hAnsi="Arial" w:cs="Arial"/>
                <w:color w:val="000000"/>
                <w:sz w:val="18"/>
                <w:szCs w:val="18"/>
                <w:lang w:val="vi-VN"/>
              </w:rPr>
              <w:t>:</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S</w:t>
            </w:r>
            <w:r w:rsidRPr="005A0568">
              <w:rPr>
                <w:rFonts w:ascii="Arial" w:eastAsia="Times New Roman" w:hAnsi="Arial" w:cs="Arial"/>
                <w:color w:val="000000"/>
                <w:sz w:val="18"/>
                <w:szCs w:val="18"/>
              </w:rPr>
              <w:t>ổ </w:t>
            </w:r>
            <w:r w:rsidRPr="005A0568">
              <w:rPr>
                <w:rFonts w:ascii="Arial" w:eastAsia="Times New Roman" w:hAnsi="Arial" w:cs="Arial"/>
                <w:color w:val="000000"/>
                <w:sz w:val="18"/>
                <w:szCs w:val="18"/>
                <w:lang w:val="vi-VN"/>
              </w:rPr>
              <w:t>BHXH</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lastRenderedPageBreak/>
              <w:t>□ Trích sao/tóm tắt hồ sơ bệnh án thể hiện tình trạng không tự kiểm soát hoặc không tự thực hiện được các hoạt động đi lại, mặc quần áo, vệ sinh cá nhân và những việc khác phục vụ nhu cầu sinh hoạt cá nhân hàng ngày mà c</w:t>
            </w:r>
            <w:r w:rsidRPr="005A0568">
              <w:rPr>
                <w:rFonts w:ascii="Arial" w:eastAsia="Times New Roman" w:hAnsi="Arial" w:cs="Arial"/>
                <w:color w:val="000000"/>
                <w:sz w:val="18"/>
                <w:szCs w:val="18"/>
              </w:rPr>
              <w:t>ầ</w:t>
            </w:r>
            <w:r w:rsidRPr="005A0568">
              <w:rPr>
                <w:rFonts w:ascii="Arial" w:eastAsia="Times New Roman" w:hAnsi="Arial" w:cs="Arial"/>
                <w:color w:val="000000"/>
                <w:sz w:val="18"/>
                <w:szCs w:val="18"/>
                <w:lang w:val="vi-VN"/>
              </w:rPr>
              <w:t>n có người theo dõi, trợ giúp, chăm sóc hoàn toàn theo quy định tại khoản 1 Điều 4 Thông tư số 56/2017/TT-BYT.</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Biên bản giám định mức suy giảm khả năng lao động của Hội đồng Giám định y khoa thể hiện tình trạng suy giảm khả năng lao động từ 81% trở lên và không tự kiểm soát hoặc không tự thực hiện được các hoạt động đi lại, mặc quần áo, vệ sinh cá nhân và những việc khác phục vụ nhu cầu sinh hoạt cá nhân hằng ngày mà cần có người theo dõi, trợ giúp, chăm sóc hoàn toàn theo quy định khoản 2 Điều 4 Thông tư số 56/2017/TT-BYT.</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Hóa đơn, chứng từ thu phí giám định kèm theo bảng kê các nội dung giám định của cơ sở thực hiện giám định y khoa.</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Bản khai cá nhân về thời gian, địa bàn phục vụ trong quân đội có hưởng phụ cấp khu vực (M</w:t>
            </w:r>
            <w:r w:rsidRPr="005A0568">
              <w:rPr>
                <w:rFonts w:ascii="Arial" w:eastAsia="Times New Roman" w:hAnsi="Arial" w:cs="Arial"/>
                <w:color w:val="000000"/>
                <w:sz w:val="18"/>
                <w:szCs w:val="18"/>
              </w:rPr>
              <w:t>ẫ</w:t>
            </w:r>
            <w:r w:rsidRPr="005A0568">
              <w:rPr>
                <w:rFonts w:ascii="Arial" w:eastAsia="Times New Roman" w:hAnsi="Arial" w:cs="Arial"/>
                <w:color w:val="000000"/>
                <w:sz w:val="18"/>
                <w:szCs w:val="18"/>
                <w:lang w:val="vi-VN"/>
              </w:rPr>
              <w:t>u số 04B-HBQP ban hành kèm theo Thông tư số 136/2020/TT-BQP)</w:t>
            </w:r>
          </w:p>
        </w:tc>
      </w:tr>
      <w:tr w:rsidR="005A0568" w:rsidRPr="005A0568" w:rsidTr="005A0568">
        <w:trPr>
          <w:tblCellSpacing w:w="0" w:type="dxa"/>
        </w:trPr>
        <w:tc>
          <w:tcPr>
            <w:tcW w:w="5000" w:type="pct"/>
            <w:gridSpan w:val="3"/>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b/>
                <w:bCs/>
                <w:i/>
                <w:iCs/>
                <w:color w:val="000000"/>
                <w:sz w:val="18"/>
                <w:szCs w:val="18"/>
                <w:lang w:val="vi-VN"/>
              </w:rPr>
              <w:lastRenderedPageBreak/>
              <w:t>□ Người lao động phục viên, xuất ngũ, thôi việc mà không đủ điều kiện hưởng lương hưu và bảo lưu thời gian đóng BHXH</w:t>
            </w:r>
          </w:p>
        </w:tc>
      </w:tr>
      <w:tr w:rsidR="005A0568" w:rsidRPr="005A0568" w:rsidTr="005A0568">
        <w:trPr>
          <w:tblCellSpacing w:w="0" w:type="dxa"/>
        </w:trPr>
        <w:tc>
          <w:tcPr>
            <w:tcW w:w="400" w:type="pct"/>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rPr>
              <w:t> </w:t>
            </w:r>
          </w:p>
        </w:tc>
        <w:tc>
          <w:tcPr>
            <w:tcW w:w="4550" w:type="pct"/>
            <w:gridSpan w:val="2"/>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Hồ sơ gửi kèm</w:t>
            </w:r>
            <w:r w:rsidRPr="005A0568">
              <w:rPr>
                <w:rFonts w:ascii="Arial" w:eastAsia="Times New Roman" w:hAnsi="Arial" w:cs="Arial"/>
                <w:color w:val="000000"/>
                <w:sz w:val="18"/>
                <w:szCs w:val="18"/>
                <w:vertAlign w:val="superscript"/>
                <w:lang w:val="vi-VN"/>
              </w:rPr>
              <w:t>8</w:t>
            </w:r>
            <w:r w:rsidRPr="005A0568">
              <w:rPr>
                <w:rFonts w:ascii="Arial" w:eastAsia="Times New Roman" w:hAnsi="Arial" w:cs="Arial"/>
                <w:color w:val="000000"/>
                <w:sz w:val="18"/>
                <w:szCs w:val="18"/>
                <w:lang w:val="vi-VN"/>
              </w:rPr>
              <w:t>:</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S</w:t>
            </w:r>
            <w:r w:rsidRPr="005A0568">
              <w:rPr>
                <w:rFonts w:ascii="Arial" w:eastAsia="Times New Roman" w:hAnsi="Arial" w:cs="Arial"/>
                <w:color w:val="000000"/>
                <w:sz w:val="18"/>
                <w:szCs w:val="18"/>
              </w:rPr>
              <w:t>ổ </w:t>
            </w:r>
            <w:r w:rsidRPr="005A0568">
              <w:rPr>
                <w:rFonts w:ascii="Arial" w:eastAsia="Times New Roman" w:hAnsi="Arial" w:cs="Arial"/>
                <w:color w:val="000000"/>
                <w:sz w:val="18"/>
                <w:szCs w:val="18"/>
                <w:lang w:val="vi-VN"/>
              </w:rPr>
              <w:t>BHXH</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Bản khai cá nhân về thời gian, địa bàn phục vụ trong quân đội có hưởng phụ cấp khu vực (M</w:t>
            </w:r>
            <w:r w:rsidRPr="005A0568">
              <w:rPr>
                <w:rFonts w:ascii="Arial" w:eastAsia="Times New Roman" w:hAnsi="Arial" w:cs="Arial"/>
                <w:color w:val="000000"/>
                <w:sz w:val="18"/>
                <w:szCs w:val="18"/>
              </w:rPr>
              <w:t>ẫ</w:t>
            </w:r>
            <w:r w:rsidRPr="005A0568">
              <w:rPr>
                <w:rFonts w:ascii="Arial" w:eastAsia="Times New Roman" w:hAnsi="Arial" w:cs="Arial"/>
                <w:color w:val="000000"/>
                <w:sz w:val="18"/>
                <w:szCs w:val="18"/>
                <w:lang w:val="vi-VN"/>
              </w:rPr>
              <w:t>u số 04B-HBQP ban hành kèm theo Thông tư số 136/202</w:t>
            </w:r>
            <w:r w:rsidRPr="005A0568">
              <w:rPr>
                <w:rFonts w:ascii="Arial" w:eastAsia="Times New Roman" w:hAnsi="Arial" w:cs="Arial"/>
                <w:color w:val="000000"/>
                <w:sz w:val="18"/>
                <w:szCs w:val="18"/>
              </w:rPr>
              <w:t>0</w:t>
            </w:r>
            <w:r w:rsidRPr="005A0568">
              <w:rPr>
                <w:rFonts w:ascii="Arial" w:eastAsia="Times New Roman" w:hAnsi="Arial" w:cs="Arial"/>
                <w:color w:val="000000"/>
                <w:sz w:val="18"/>
                <w:szCs w:val="18"/>
                <w:lang w:val="vi-VN"/>
              </w:rPr>
              <w:t>/TT-BQP)</w:t>
            </w:r>
          </w:p>
        </w:tc>
      </w:tr>
      <w:tr w:rsidR="005A0568" w:rsidRPr="005A0568" w:rsidTr="005A0568">
        <w:trPr>
          <w:tblCellSpacing w:w="0" w:type="dxa"/>
        </w:trPr>
        <w:tc>
          <w:tcPr>
            <w:tcW w:w="5000" w:type="pct"/>
            <w:gridSpan w:val="3"/>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b/>
                <w:bCs/>
                <w:i/>
                <w:iCs/>
                <w:color w:val="000000"/>
                <w:sz w:val="18"/>
                <w:szCs w:val="18"/>
                <w:lang w:val="vi-VN"/>
              </w:rPr>
              <w:t>□ Người lao động tham gia BHXH bắt buộc sau một năm nghỉ việc, người tham gia BHXH tự nguyện sau một năm không tiếp tục đóng BHXH mà chưa đủ 20 năm đóng BHXH</w:t>
            </w:r>
            <w:r w:rsidRPr="005A0568">
              <w:rPr>
                <w:rFonts w:ascii="Arial" w:eastAsia="Times New Roman" w:hAnsi="Arial" w:cs="Arial"/>
                <w:b/>
                <w:bCs/>
                <w:i/>
                <w:iCs/>
                <w:color w:val="000000"/>
                <w:sz w:val="18"/>
                <w:szCs w:val="18"/>
                <w:vertAlign w:val="superscript"/>
              </w:rPr>
              <w:t>9</w:t>
            </w:r>
          </w:p>
        </w:tc>
      </w:tr>
      <w:tr w:rsidR="005A0568" w:rsidRPr="005A0568" w:rsidTr="005A0568">
        <w:trPr>
          <w:tblCellSpacing w:w="0" w:type="dxa"/>
        </w:trPr>
        <w:tc>
          <w:tcPr>
            <w:tcW w:w="400" w:type="pct"/>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rPr>
              <w:t> </w:t>
            </w:r>
          </w:p>
        </w:tc>
        <w:tc>
          <w:tcPr>
            <w:tcW w:w="4550" w:type="pct"/>
            <w:gridSpan w:val="2"/>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Hồ sơ gửi kèm</w:t>
            </w:r>
            <w:r w:rsidRPr="005A0568">
              <w:rPr>
                <w:rFonts w:ascii="Arial" w:eastAsia="Times New Roman" w:hAnsi="Arial" w:cs="Arial"/>
                <w:color w:val="000000"/>
                <w:sz w:val="18"/>
                <w:szCs w:val="18"/>
                <w:vertAlign w:val="superscript"/>
                <w:lang w:val="vi-VN"/>
              </w:rPr>
              <w:t>10</w:t>
            </w:r>
            <w:r w:rsidRPr="005A0568">
              <w:rPr>
                <w:rFonts w:ascii="Arial" w:eastAsia="Times New Roman" w:hAnsi="Arial" w:cs="Arial"/>
                <w:color w:val="000000"/>
                <w:sz w:val="18"/>
                <w:szCs w:val="18"/>
                <w:lang w:val="vi-VN"/>
              </w:rPr>
              <w:t>:</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Sổ BHXH</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Bản khai cá nhân về thời gian, địa bàn phục vụ trong quân đội có hưởng phụ cấp khu vực (M</w:t>
            </w:r>
            <w:r w:rsidRPr="005A0568">
              <w:rPr>
                <w:rFonts w:ascii="Arial" w:eastAsia="Times New Roman" w:hAnsi="Arial" w:cs="Arial"/>
                <w:color w:val="000000"/>
                <w:sz w:val="18"/>
                <w:szCs w:val="18"/>
              </w:rPr>
              <w:t>ẫ</w:t>
            </w:r>
            <w:r w:rsidRPr="005A0568">
              <w:rPr>
                <w:rFonts w:ascii="Arial" w:eastAsia="Times New Roman" w:hAnsi="Arial" w:cs="Arial"/>
                <w:color w:val="000000"/>
                <w:sz w:val="18"/>
                <w:szCs w:val="18"/>
                <w:lang w:val="vi-VN"/>
              </w:rPr>
              <w:t>u số 04B-HBQP ban hành kèm theo Thông tư số 136/202</w:t>
            </w:r>
            <w:r w:rsidRPr="005A0568">
              <w:rPr>
                <w:rFonts w:ascii="Arial" w:eastAsia="Times New Roman" w:hAnsi="Arial" w:cs="Arial"/>
                <w:color w:val="000000"/>
                <w:sz w:val="18"/>
                <w:szCs w:val="18"/>
              </w:rPr>
              <w:t>0</w:t>
            </w:r>
            <w:r w:rsidRPr="005A0568">
              <w:rPr>
                <w:rFonts w:ascii="Arial" w:eastAsia="Times New Roman" w:hAnsi="Arial" w:cs="Arial"/>
                <w:color w:val="000000"/>
                <w:sz w:val="18"/>
                <w:szCs w:val="18"/>
                <w:lang w:val="vi-VN"/>
              </w:rPr>
              <w:t>/TT-BQP)</w:t>
            </w:r>
          </w:p>
        </w:tc>
      </w:tr>
      <w:tr w:rsidR="005A0568" w:rsidRPr="005A0568" w:rsidTr="005A0568">
        <w:trPr>
          <w:tblCellSpacing w:w="0" w:type="dxa"/>
        </w:trPr>
        <w:tc>
          <w:tcPr>
            <w:tcW w:w="5000" w:type="pct"/>
            <w:gridSpan w:val="3"/>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b/>
                <w:bCs/>
                <w:color w:val="000000"/>
                <w:sz w:val="18"/>
                <w:szCs w:val="18"/>
                <w:lang w:val="vi-VN"/>
              </w:rPr>
              <w:t>Hình thức nhận kết quả giải quyết hưởng BHXH một lần</w:t>
            </w:r>
            <w:r w:rsidRPr="005A0568">
              <w:rPr>
                <w:rFonts w:ascii="Arial" w:eastAsia="Times New Roman" w:hAnsi="Arial" w:cs="Arial"/>
                <w:b/>
                <w:bCs/>
                <w:color w:val="000000"/>
                <w:sz w:val="18"/>
                <w:szCs w:val="18"/>
                <w:vertAlign w:val="superscript"/>
                <w:lang w:val="vi-VN"/>
              </w:rPr>
              <w:t>11</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Cả bản gi</w:t>
            </w:r>
            <w:r w:rsidRPr="005A0568">
              <w:rPr>
                <w:rFonts w:ascii="Arial" w:eastAsia="Times New Roman" w:hAnsi="Arial" w:cs="Arial"/>
                <w:color w:val="000000"/>
                <w:sz w:val="18"/>
                <w:szCs w:val="18"/>
              </w:rPr>
              <w:t>ấ</w:t>
            </w:r>
            <w:r w:rsidRPr="005A0568">
              <w:rPr>
                <w:rFonts w:ascii="Arial" w:eastAsia="Times New Roman" w:hAnsi="Arial" w:cs="Arial"/>
                <w:color w:val="000000"/>
                <w:sz w:val="18"/>
                <w:szCs w:val="18"/>
                <w:lang w:val="vi-VN"/>
              </w:rPr>
              <w:t>y và bản điện tử:</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Lựa chọn cách thức nhận bản giấy:</w:t>
            </w:r>
          </w:p>
        </w:tc>
      </w:tr>
      <w:tr w:rsidR="005A0568" w:rsidRPr="005A0568" w:rsidTr="005A0568">
        <w:trPr>
          <w:tblCellSpacing w:w="0" w:type="dxa"/>
        </w:trPr>
        <w:tc>
          <w:tcPr>
            <w:tcW w:w="400" w:type="pct"/>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rPr>
              <w:t> </w:t>
            </w:r>
          </w:p>
        </w:tc>
        <w:tc>
          <w:tcPr>
            <w:tcW w:w="4550" w:type="pct"/>
            <w:gridSpan w:val="2"/>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Trực tiếp tại Bộ phận Một cửa của cơ quan BHXH (hiển thị địa chỉ/số điện thoại của cơ quan BHXH theo đề nghị của người kê khai)</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Qua dịch vụ </w:t>
            </w:r>
            <w:r w:rsidRPr="005A0568">
              <w:rPr>
                <w:rFonts w:ascii="Arial" w:eastAsia="Times New Roman" w:hAnsi="Arial" w:cs="Arial"/>
                <w:color w:val="000000"/>
                <w:sz w:val="18"/>
                <w:szCs w:val="18"/>
              </w:rPr>
              <w:t>bưu</w:t>
            </w:r>
            <w:r w:rsidRPr="005A0568">
              <w:rPr>
                <w:rFonts w:ascii="Arial" w:eastAsia="Times New Roman" w:hAnsi="Arial" w:cs="Arial"/>
                <w:color w:val="000000"/>
                <w:sz w:val="18"/>
                <w:szCs w:val="18"/>
                <w:lang w:val="vi-VN"/>
              </w:rPr>
              <w:t> chính</w:t>
            </w:r>
            <w:r w:rsidRPr="005A0568">
              <w:rPr>
                <w:rFonts w:ascii="Arial" w:eastAsia="Times New Roman" w:hAnsi="Arial" w:cs="Arial"/>
                <w:color w:val="000000"/>
                <w:sz w:val="18"/>
                <w:szCs w:val="18"/>
                <w:vertAlign w:val="superscript"/>
                <w:lang w:val="vi-VN"/>
              </w:rPr>
              <w:t>12</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Địa chỉ nhận bản giấy</w:t>
            </w:r>
            <w:r w:rsidRPr="005A0568">
              <w:rPr>
                <w:rFonts w:ascii="Arial" w:eastAsia="Times New Roman" w:hAnsi="Arial" w:cs="Arial"/>
                <w:color w:val="000000"/>
                <w:sz w:val="18"/>
                <w:szCs w:val="18"/>
                <w:vertAlign w:val="superscript"/>
                <w:lang w:val="vi-VN"/>
              </w:rPr>
              <w:t>13</w:t>
            </w:r>
            <w:r w:rsidRPr="005A0568">
              <w:rPr>
                <w:rFonts w:ascii="Arial" w:eastAsia="Times New Roman" w:hAnsi="Arial" w:cs="Arial"/>
                <w:color w:val="000000"/>
                <w:sz w:val="18"/>
                <w:szCs w:val="18"/>
                <w:lang w:val="vi-VN"/>
              </w:rPr>
              <w:t>:</w:t>
            </w:r>
            <w:r w:rsidRPr="005A0568">
              <w:rPr>
                <w:rFonts w:ascii="Arial" w:eastAsia="Times New Roman" w:hAnsi="Arial" w:cs="Arial"/>
                <w:color w:val="000000"/>
                <w:sz w:val="18"/>
                <w:szCs w:val="18"/>
              </w:rPr>
              <w:t> ……………………………………………………………………….</w:t>
            </w:r>
          </w:p>
        </w:tc>
      </w:tr>
      <w:tr w:rsidR="005A0568" w:rsidRPr="005A0568" w:rsidTr="005A0568">
        <w:trPr>
          <w:tblCellSpacing w:w="0" w:type="dxa"/>
        </w:trPr>
        <w:tc>
          <w:tcPr>
            <w:tcW w:w="5000" w:type="pct"/>
            <w:gridSpan w:val="3"/>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Chỉ bản điện tử</w:t>
            </w:r>
            <w:r w:rsidRPr="005A0568">
              <w:rPr>
                <w:rFonts w:ascii="Arial" w:eastAsia="Times New Roman" w:hAnsi="Arial" w:cs="Arial"/>
                <w:color w:val="000000"/>
                <w:sz w:val="18"/>
                <w:szCs w:val="18"/>
                <w:vertAlign w:val="superscript"/>
              </w:rPr>
              <w:t>14</w:t>
            </w:r>
            <w:r w:rsidRPr="005A0568">
              <w:rPr>
                <w:rFonts w:ascii="Arial" w:eastAsia="Times New Roman" w:hAnsi="Arial" w:cs="Arial"/>
                <w:color w:val="000000"/>
                <w:sz w:val="18"/>
                <w:szCs w:val="18"/>
                <w:lang w:val="vi-VN"/>
              </w:rPr>
              <w:t>:</w:t>
            </w:r>
          </w:p>
        </w:tc>
      </w:tr>
      <w:tr w:rsidR="005A0568" w:rsidRPr="005A0568" w:rsidTr="005A0568">
        <w:trPr>
          <w:tblCellSpacing w:w="0" w:type="dxa"/>
        </w:trPr>
        <w:tc>
          <w:tcPr>
            <w:tcW w:w="5000" w:type="pct"/>
            <w:gridSpan w:val="3"/>
            <w:shd w:val="clear" w:color="auto" w:fill="FFFFFF"/>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b/>
                <w:bCs/>
                <w:color w:val="000000"/>
                <w:sz w:val="18"/>
                <w:szCs w:val="18"/>
                <w:lang w:val="vi-VN"/>
              </w:rPr>
              <w:t>Hình th</w:t>
            </w:r>
            <w:r w:rsidRPr="005A0568">
              <w:rPr>
                <w:rFonts w:ascii="Arial" w:eastAsia="Times New Roman" w:hAnsi="Arial" w:cs="Arial"/>
                <w:b/>
                <w:bCs/>
                <w:color w:val="000000"/>
                <w:sz w:val="18"/>
                <w:szCs w:val="18"/>
              </w:rPr>
              <w:t>ứ</w:t>
            </w:r>
            <w:r w:rsidRPr="005A0568">
              <w:rPr>
                <w:rFonts w:ascii="Arial" w:eastAsia="Times New Roman" w:hAnsi="Arial" w:cs="Arial"/>
                <w:b/>
                <w:bCs/>
                <w:color w:val="000000"/>
                <w:sz w:val="18"/>
                <w:szCs w:val="18"/>
                <w:lang w:val="vi-VN"/>
              </w:rPr>
              <w:t>c nhận tiền BHXH một lần</w:t>
            </w:r>
            <w:r w:rsidRPr="005A0568">
              <w:rPr>
                <w:rFonts w:ascii="Arial" w:eastAsia="Times New Roman" w:hAnsi="Arial" w:cs="Arial"/>
                <w:b/>
                <w:bCs/>
                <w:color w:val="000000"/>
                <w:sz w:val="18"/>
                <w:szCs w:val="18"/>
                <w:vertAlign w:val="superscript"/>
                <w:lang w:val="vi-VN"/>
              </w:rPr>
              <w:t>15</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Tiền mặt tại cơ quan BHXH (hiển thị địa chỉ/số điện thoại của cơ quan BHXH để người dân đến nhận kết quả)</w:t>
            </w:r>
          </w:p>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Tài khoản ngân hàng: Chủ tài khoản</w:t>
            </w:r>
            <w:r w:rsidRPr="005A0568">
              <w:rPr>
                <w:rFonts w:ascii="Arial" w:eastAsia="Times New Roman" w:hAnsi="Arial" w:cs="Arial"/>
                <w:color w:val="000000"/>
                <w:sz w:val="18"/>
                <w:szCs w:val="18"/>
                <w:vertAlign w:val="superscript"/>
                <w:lang w:val="vi-VN"/>
              </w:rPr>
              <w:t>16</w:t>
            </w:r>
            <w:r w:rsidRPr="005A0568">
              <w:rPr>
                <w:rFonts w:ascii="Arial" w:eastAsia="Times New Roman" w:hAnsi="Arial" w:cs="Arial"/>
                <w:color w:val="000000"/>
                <w:sz w:val="18"/>
                <w:szCs w:val="18"/>
                <w:lang w:val="vi-VN"/>
              </w:rPr>
              <w:t>: </w:t>
            </w:r>
            <w:r w:rsidRPr="005A0568">
              <w:rPr>
                <w:rFonts w:ascii="Arial" w:eastAsia="Times New Roman" w:hAnsi="Arial" w:cs="Arial"/>
                <w:color w:val="000000"/>
                <w:sz w:val="18"/>
                <w:szCs w:val="18"/>
              </w:rPr>
              <w:t>………………………………… S</w:t>
            </w:r>
            <w:r w:rsidRPr="005A0568">
              <w:rPr>
                <w:rFonts w:ascii="Arial" w:eastAsia="Times New Roman" w:hAnsi="Arial" w:cs="Arial"/>
                <w:color w:val="000000"/>
                <w:sz w:val="18"/>
                <w:szCs w:val="18"/>
                <w:lang w:val="vi-VN"/>
              </w:rPr>
              <w:t>ố tài khoản </w:t>
            </w:r>
            <w:r w:rsidRPr="005A0568">
              <w:rPr>
                <w:rFonts w:ascii="Arial" w:eastAsia="Times New Roman" w:hAnsi="Arial" w:cs="Arial"/>
                <w:color w:val="000000"/>
                <w:sz w:val="18"/>
                <w:szCs w:val="18"/>
              </w:rPr>
              <w:t>……………………….. </w:t>
            </w:r>
            <w:r w:rsidRPr="005A0568">
              <w:rPr>
                <w:rFonts w:ascii="Arial" w:eastAsia="Times New Roman" w:hAnsi="Arial" w:cs="Arial"/>
                <w:color w:val="000000"/>
                <w:sz w:val="18"/>
                <w:szCs w:val="18"/>
                <w:lang w:val="vi-VN"/>
              </w:rPr>
              <w:t>Ngân hàng </w:t>
            </w:r>
            <w:r w:rsidRPr="005A0568">
              <w:rPr>
                <w:rFonts w:ascii="Arial" w:eastAsia="Times New Roman" w:hAnsi="Arial" w:cs="Arial"/>
                <w:color w:val="000000"/>
                <w:sz w:val="18"/>
                <w:szCs w:val="18"/>
              </w:rPr>
              <w:t>…………………………………..</w:t>
            </w:r>
          </w:p>
        </w:tc>
      </w:tr>
    </w:tbl>
    <w:p w:rsidR="005A0568" w:rsidRPr="005A0568" w:rsidRDefault="005A0568" w:rsidP="005A0568">
      <w:pPr>
        <w:shd w:val="clear" w:color="auto" w:fill="FFFFFF"/>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Tôi cam kết các nội dung kê khai là chính xác và chịu trách nhiệm trước pháp luật về những nội dung đã kê khai và cam kết nộp lại sổ BHXH bản giấy về cơ quan BHXH khi nhận kết quả giải quyết./.</w:t>
      </w:r>
    </w:p>
    <w:p w:rsidR="005A0568" w:rsidRPr="005A0568" w:rsidRDefault="005A0568" w:rsidP="005A0568">
      <w:pPr>
        <w:shd w:val="clear" w:color="auto" w:fill="FFFFFF"/>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A0568" w:rsidRPr="005A0568" w:rsidTr="005A0568">
        <w:trPr>
          <w:tblCellSpacing w:w="0" w:type="dxa"/>
        </w:trPr>
        <w:tc>
          <w:tcPr>
            <w:tcW w:w="4428" w:type="dxa"/>
            <w:shd w:val="clear" w:color="auto" w:fill="FFFFFF"/>
            <w:tcMar>
              <w:top w:w="0" w:type="dxa"/>
              <w:left w:w="108" w:type="dxa"/>
              <w:bottom w:w="0" w:type="dxa"/>
              <w:right w:w="108" w:type="dxa"/>
            </w:tcMar>
            <w:hideMark/>
          </w:tcPr>
          <w:p w:rsidR="005A0568" w:rsidRPr="005A0568" w:rsidRDefault="005A0568" w:rsidP="005A0568">
            <w:pPr>
              <w:spacing w:before="120" w:after="120" w:line="234" w:lineRule="atLeast"/>
              <w:rPr>
                <w:rFonts w:ascii="Arial" w:eastAsia="Times New Roman" w:hAnsi="Arial" w:cs="Arial"/>
                <w:color w:val="000000"/>
                <w:sz w:val="18"/>
                <w:szCs w:val="18"/>
              </w:rPr>
            </w:pPr>
            <w:r w:rsidRPr="005A0568">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5A0568" w:rsidRPr="005A0568" w:rsidRDefault="005A0568" w:rsidP="005A0568">
            <w:pPr>
              <w:spacing w:before="120" w:after="120" w:line="234" w:lineRule="atLeast"/>
              <w:jc w:val="center"/>
              <w:rPr>
                <w:rFonts w:ascii="Arial" w:eastAsia="Times New Roman" w:hAnsi="Arial" w:cs="Arial"/>
                <w:color w:val="000000"/>
                <w:sz w:val="18"/>
                <w:szCs w:val="18"/>
              </w:rPr>
            </w:pPr>
            <w:r w:rsidRPr="005A0568">
              <w:rPr>
                <w:rFonts w:ascii="Arial" w:eastAsia="Times New Roman" w:hAnsi="Arial" w:cs="Arial"/>
                <w:i/>
                <w:iCs/>
                <w:color w:val="000000"/>
                <w:sz w:val="18"/>
                <w:szCs w:val="18"/>
              </w:rPr>
              <w:t>………….</w:t>
            </w:r>
            <w:r w:rsidRPr="005A0568">
              <w:rPr>
                <w:rFonts w:ascii="Arial" w:eastAsia="Times New Roman" w:hAnsi="Arial" w:cs="Arial"/>
                <w:i/>
                <w:iCs/>
                <w:color w:val="000000"/>
                <w:sz w:val="18"/>
                <w:szCs w:val="18"/>
                <w:lang w:val="vi-VN"/>
              </w:rPr>
              <w:t>, ngày </w:t>
            </w:r>
            <w:r w:rsidRPr="005A0568">
              <w:rPr>
                <w:rFonts w:ascii="Arial" w:eastAsia="Times New Roman" w:hAnsi="Arial" w:cs="Arial"/>
                <w:i/>
                <w:iCs/>
                <w:color w:val="000000"/>
                <w:sz w:val="18"/>
                <w:szCs w:val="18"/>
              </w:rPr>
              <w:t>…… </w:t>
            </w:r>
            <w:r w:rsidRPr="005A0568">
              <w:rPr>
                <w:rFonts w:ascii="Arial" w:eastAsia="Times New Roman" w:hAnsi="Arial" w:cs="Arial"/>
                <w:i/>
                <w:iCs/>
                <w:color w:val="000000"/>
                <w:sz w:val="18"/>
                <w:szCs w:val="18"/>
                <w:lang w:val="vi-VN"/>
              </w:rPr>
              <w:t>tháng </w:t>
            </w:r>
            <w:r w:rsidRPr="005A0568">
              <w:rPr>
                <w:rFonts w:ascii="Arial" w:eastAsia="Times New Roman" w:hAnsi="Arial" w:cs="Arial"/>
                <w:i/>
                <w:iCs/>
                <w:color w:val="000000"/>
                <w:sz w:val="18"/>
                <w:szCs w:val="18"/>
              </w:rPr>
              <w:t>…… </w:t>
            </w:r>
            <w:r w:rsidRPr="005A0568">
              <w:rPr>
                <w:rFonts w:ascii="Arial" w:eastAsia="Times New Roman" w:hAnsi="Arial" w:cs="Arial"/>
                <w:i/>
                <w:iCs/>
                <w:color w:val="000000"/>
                <w:sz w:val="18"/>
                <w:szCs w:val="18"/>
                <w:lang w:val="vi-VN"/>
              </w:rPr>
              <w:t>năm </w:t>
            </w:r>
            <w:r w:rsidRPr="005A0568">
              <w:rPr>
                <w:rFonts w:ascii="Arial" w:eastAsia="Times New Roman" w:hAnsi="Arial" w:cs="Arial"/>
                <w:i/>
                <w:iCs/>
                <w:color w:val="000000"/>
                <w:sz w:val="18"/>
                <w:szCs w:val="18"/>
              </w:rPr>
              <w:t>……</w:t>
            </w:r>
            <w:r w:rsidRPr="005A0568">
              <w:rPr>
                <w:rFonts w:ascii="Arial" w:eastAsia="Times New Roman" w:hAnsi="Arial" w:cs="Arial"/>
                <w:color w:val="000000"/>
                <w:sz w:val="18"/>
                <w:szCs w:val="18"/>
              </w:rPr>
              <w:br/>
            </w:r>
            <w:r w:rsidRPr="005A0568">
              <w:rPr>
                <w:rFonts w:ascii="Arial" w:eastAsia="Times New Roman" w:hAnsi="Arial" w:cs="Arial"/>
                <w:b/>
                <w:bCs/>
                <w:color w:val="000000"/>
                <w:sz w:val="18"/>
                <w:szCs w:val="18"/>
                <w:lang w:val="vi-VN"/>
              </w:rPr>
              <w:t>Người làm đơn</w:t>
            </w:r>
            <w:r w:rsidRPr="005A0568">
              <w:rPr>
                <w:rFonts w:ascii="Arial" w:eastAsia="Times New Roman" w:hAnsi="Arial" w:cs="Arial"/>
                <w:color w:val="000000"/>
                <w:sz w:val="18"/>
                <w:szCs w:val="18"/>
              </w:rPr>
              <w:br/>
            </w:r>
            <w:r w:rsidRPr="005A0568">
              <w:rPr>
                <w:rFonts w:ascii="Arial" w:eastAsia="Times New Roman" w:hAnsi="Arial" w:cs="Arial"/>
                <w:i/>
                <w:iCs/>
                <w:color w:val="000000"/>
                <w:sz w:val="18"/>
                <w:szCs w:val="18"/>
                <w:lang w:val="vi-VN"/>
              </w:rPr>
              <w:t>(K</w:t>
            </w:r>
            <w:r w:rsidRPr="005A0568">
              <w:rPr>
                <w:rFonts w:ascii="Arial" w:eastAsia="Times New Roman" w:hAnsi="Arial" w:cs="Arial"/>
                <w:i/>
                <w:iCs/>
                <w:color w:val="000000"/>
                <w:sz w:val="18"/>
                <w:szCs w:val="18"/>
              </w:rPr>
              <w:t>ý </w:t>
            </w:r>
            <w:r w:rsidRPr="005A0568">
              <w:rPr>
                <w:rFonts w:ascii="Arial" w:eastAsia="Times New Roman" w:hAnsi="Arial" w:cs="Arial"/>
                <w:i/>
                <w:iCs/>
                <w:color w:val="000000"/>
                <w:sz w:val="18"/>
                <w:szCs w:val="18"/>
                <w:lang w:val="vi-VN"/>
              </w:rPr>
              <w:t>số</w:t>
            </w:r>
            <w:r w:rsidRPr="005A0568">
              <w:rPr>
                <w:rFonts w:ascii="Arial" w:eastAsia="Times New Roman" w:hAnsi="Arial" w:cs="Arial"/>
                <w:i/>
                <w:iCs/>
                <w:color w:val="000000"/>
                <w:sz w:val="18"/>
                <w:szCs w:val="18"/>
                <w:vertAlign w:val="superscript"/>
                <w:lang w:val="vi-VN"/>
              </w:rPr>
              <w:t>1</w:t>
            </w:r>
            <w:r w:rsidRPr="005A0568">
              <w:rPr>
                <w:rFonts w:ascii="Arial" w:eastAsia="Times New Roman" w:hAnsi="Arial" w:cs="Arial"/>
                <w:i/>
                <w:iCs/>
                <w:color w:val="000000"/>
                <w:sz w:val="18"/>
                <w:szCs w:val="18"/>
                <w:vertAlign w:val="superscript"/>
              </w:rPr>
              <w:t>7</w:t>
            </w:r>
            <w:r w:rsidRPr="005A0568">
              <w:rPr>
                <w:rFonts w:ascii="Arial" w:eastAsia="Times New Roman" w:hAnsi="Arial" w:cs="Arial"/>
                <w:i/>
                <w:iCs/>
                <w:color w:val="000000"/>
                <w:sz w:val="18"/>
                <w:szCs w:val="18"/>
                <w:lang w:val="vi-VN"/>
              </w:rPr>
              <w:t>, ghi rõ họ tên)</w:t>
            </w:r>
          </w:p>
          <w:p w:rsidR="005A0568" w:rsidRPr="005A0568" w:rsidRDefault="005A0568" w:rsidP="005A0568">
            <w:pPr>
              <w:spacing w:before="120" w:after="120" w:line="234" w:lineRule="atLeast"/>
              <w:jc w:val="center"/>
              <w:rPr>
                <w:rFonts w:ascii="Arial" w:eastAsia="Times New Roman" w:hAnsi="Arial" w:cs="Arial"/>
                <w:color w:val="000000"/>
                <w:sz w:val="18"/>
                <w:szCs w:val="18"/>
              </w:rPr>
            </w:pPr>
            <w:r w:rsidRPr="005A0568">
              <w:rPr>
                <w:rFonts w:ascii="Arial" w:eastAsia="Times New Roman" w:hAnsi="Arial" w:cs="Arial"/>
                <w:i/>
                <w:iCs/>
                <w:color w:val="000000"/>
                <w:sz w:val="18"/>
                <w:szCs w:val="18"/>
              </w:rPr>
              <w:t> </w:t>
            </w:r>
          </w:p>
          <w:p w:rsidR="005A0568" w:rsidRPr="005A0568" w:rsidRDefault="005A0568" w:rsidP="005A0568">
            <w:pPr>
              <w:spacing w:before="120" w:after="120" w:line="234" w:lineRule="atLeast"/>
              <w:jc w:val="center"/>
              <w:rPr>
                <w:rFonts w:ascii="Arial" w:eastAsia="Times New Roman" w:hAnsi="Arial" w:cs="Arial"/>
                <w:color w:val="000000"/>
                <w:sz w:val="18"/>
                <w:szCs w:val="18"/>
              </w:rPr>
            </w:pPr>
            <w:r w:rsidRPr="005A0568">
              <w:rPr>
                <w:rFonts w:ascii="Arial" w:eastAsia="Times New Roman" w:hAnsi="Arial" w:cs="Arial"/>
                <w:color w:val="000000"/>
                <w:sz w:val="18"/>
                <w:szCs w:val="18"/>
              </w:rPr>
              <w:t> </w:t>
            </w:r>
          </w:p>
        </w:tc>
      </w:tr>
    </w:tbl>
    <w:p w:rsidR="008B2C34" w:rsidRPr="00EF4AFB" w:rsidRDefault="008B2C34" w:rsidP="00EF4AFB">
      <w:pPr>
        <w:spacing w:after="100" w:line="240" w:lineRule="auto"/>
        <w:jc w:val="both"/>
        <w:rPr>
          <w:rFonts w:ascii="Times New Roman" w:eastAsia="Times New Roman" w:hAnsi="Times New Roman" w:cs="Times New Roman"/>
          <w:sz w:val="24"/>
          <w:szCs w:val="24"/>
        </w:rPr>
      </w:pPr>
    </w:p>
    <w:sectPr w:rsidR="008B2C34" w:rsidRPr="00EF4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0A"/>
    <w:rsid w:val="00217E9F"/>
    <w:rsid w:val="002362D9"/>
    <w:rsid w:val="002B53B6"/>
    <w:rsid w:val="005A0568"/>
    <w:rsid w:val="008B2C34"/>
    <w:rsid w:val="00B01F4B"/>
    <w:rsid w:val="00E4100A"/>
    <w:rsid w:val="00EF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FA928-89DA-4E05-A6EB-67935AC9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00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4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2903">
      <w:bodyDiv w:val="1"/>
      <w:marLeft w:val="0"/>
      <w:marRight w:val="0"/>
      <w:marTop w:val="0"/>
      <w:marBottom w:val="0"/>
      <w:divBdr>
        <w:top w:val="none" w:sz="0" w:space="0" w:color="auto"/>
        <w:left w:val="none" w:sz="0" w:space="0" w:color="auto"/>
        <w:bottom w:val="none" w:sz="0" w:space="0" w:color="auto"/>
        <w:right w:val="none" w:sz="0" w:space="0" w:color="auto"/>
      </w:divBdr>
    </w:div>
    <w:div w:id="332144928">
      <w:bodyDiv w:val="1"/>
      <w:marLeft w:val="0"/>
      <w:marRight w:val="0"/>
      <w:marTop w:val="0"/>
      <w:marBottom w:val="0"/>
      <w:divBdr>
        <w:top w:val="none" w:sz="0" w:space="0" w:color="auto"/>
        <w:left w:val="none" w:sz="0" w:space="0" w:color="auto"/>
        <w:bottom w:val="none" w:sz="0" w:space="0" w:color="auto"/>
        <w:right w:val="none" w:sz="0" w:space="0" w:color="auto"/>
      </w:divBdr>
    </w:div>
    <w:div w:id="354038946">
      <w:bodyDiv w:val="1"/>
      <w:marLeft w:val="0"/>
      <w:marRight w:val="0"/>
      <w:marTop w:val="0"/>
      <w:marBottom w:val="0"/>
      <w:divBdr>
        <w:top w:val="none" w:sz="0" w:space="0" w:color="auto"/>
        <w:left w:val="none" w:sz="0" w:space="0" w:color="auto"/>
        <w:bottom w:val="none" w:sz="0" w:space="0" w:color="auto"/>
        <w:right w:val="none" w:sz="0" w:space="0" w:color="auto"/>
      </w:divBdr>
    </w:div>
    <w:div w:id="675619248">
      <w:bodyDiv w:val="1"/>
      <w:marLeft w:val="0"/>
      <w:marRight w:val="0"/>
      <w:marTop w:val="0"/>
      <w:marBottom w:val="0"/>
      <w:divBdr>
        <w:top w:val="none" w:sz="0" w:space="0" w:color="auto"/>
        <w:left w:val="none" w:sz="0" w:space="0" w:color="auto"/>
        <w:bottom w:val="none" w:sz="0" w:space="0" w:color="auto"/>
        <w:right w:val="none" w:sz="0" w:space="0" w:color="auto"/>
      </w:divBdr>
    </w:div>
    <w:div w:id="865750884">
      <w:bodyDiv w:val="1"/>
      <w:marLeft w:val="0"/>
      <w:marRight w:val="0"/>
      <w:marTop w:val="0"/>
      <w:marBottom w:val="0"/>
      <w:divBdr>
        <w:top w:val="none" w:sz="0" w:space="0" w:color="auto"/>
        <w:left w:val="none" w:sz="0" w:space="0" w:color="auto"/>
        <w:bottom w:val="none" w:sz="0" w:space="0" w:color="auto"/>
        <w:right w:val="none" w:sz="0" w:space="0" w:color="auto"/>
      </w:divBdr>
    </w:div>
    <w:div w:id="879441245">
      <w:bodyDiv w:val="1"/>
      <w:marLeft w:val="0"/>
      <w:marRight w:val="0"/>
      <w:marTop w:val="0"/>
      <w:marBottom w:val="0"/>
      <w:divBdr>
        <w:top w:val="none" w:sz="0" w:space="0" w:color="auto"/>
        <w:left w:val="none" w:sz="0" w:space="0" w:color="auto"/>
        <w:bottom w:val="none" w:sz="0" w:space="0" w:color="auto"/>
        <w:right w:val="none" w:sz="0" w:space="0" w:color="auto"/>
      </w:divBdr>
    </w:div>
    <w:div w:id="991366877">
      <w:bodyDiv w:val="1"/>
      <w:marLeft w:val="0"/>
      <w:marRight w:val="0"/>
      <w:marTop w:val="0"/>
      <w:marBottom w:val="0"/>
      <w:divBdr>
        <w:top w:val="none" w:sz="0" w:space="0" w:color="auto"/>
        <w:left w:val="none" w:sz="0" w:space="0" w:color="auto"/>
        <w:bottom w:val="none" w:sz="0" w:space="0" w:color="auto"/>
        <w:right w:val="none" w:sz="0" w:space="0" w:color="auto"/>
      </w:divBdr>
    </w:div>
    <w:div w:id="1138377072">
      <w:bodyDiv w:val="1"/>
      <w:marLeft w:val="0"/>
      <w:marRight w:val="0"/>
      <w:marTop w:val="0"/>
      <w:marBottom w:val="0"/>
      <w:divBdr>
        <w:top w:val="none" w:sz="0" w:space="0" w:color="auto"/>
        <w:left w:val="none" w:sz="0" w:space="0" w:color="auto"/>
        <w:bottom w:val="none" w:sz="0" w:space="0" w:color="auto"/>
        <w:right w:val="none" w:sz="0" w:space="0" w:color="auto"/>
      </w:divBdr>
    </w:div>
    <w:div w:id="1700665908">
      <w:bodyDiv w:val="1"/>
      <w:marLeft w:val="0"/>
      <w:marRight w:val="0"/>
      <w:marTop w:val="0"/>
      <w:marBottom w:val="0"/>
      <w:divBdr>
        <w:top w:val="none" w:sz="0" w:space="0" w:color="auto"/>
        <w:left w:val="none" w:sz="0" w:space="0" w:color="auto"/>
        <w:bottom w:val="none" w:sz="0" w:space="0" w:color="auto"/>
        <w:right w:val="none" w:sz="0" w:space="0" w:color="auto"/>
      </w:divBdr>
    </w:div>
    <w:div w:id="1729448987">
      <w:bodyDiv w:val="1"/>
      <w:marLeft w:val="0"/>
      <w:marRight w:val="0"/>
      <w:marTop w:val="0"/>
      <w:marBottom w:val="0"/>
      <w:divBdr>
        <w:top w:val="none" w:sz="0" w:space="0" w:color="auto"/>
        <w:left w:val="none" w:sz="0" w:space="0" w:color="auto"/>
        <w:bottom w:val="none" w:sz="0" w:space="0" w:color="auto"/>
        <w:right w:val="none" w:sz="0" w:space="0" w:color="auto"/>
      </w:divBdr>
    </w:div>
    <w:div w:id="1900165135">
      <w:bodyDiv w:val="1"/>
      <w:marLeft w:val="0"/>
      <w:marRight w:val="0"/>
      <w:marTop w:val="0"/>
      <w:marBottom w:val="0"/>
      <w:divBdr>
        <w:top w:val="none" w:sz="0" w:space="0" w:color="auto"/>
        <w:left w:val="none" w:sz="0" w:space="0" w:color="auto"/>
        <w:bottom w:val="none" w:sz="0" w:space="0" w:color="auto"/>
        <w:right w:val="none" w:sz="0" w:space="0" w:color="auto"/>
      </w:divBdr>
    </w:div>
    <w:div w:id="21010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1</cp:revision>
  <dcterms:created xsi:type="dcterms:W3CDTF">2022-12-13T02:19:00Z</dcterms:created>
  <dcterms:modified xsi:type="dcterms:W3CDTF">2022-12-13T04:50:00Z</dcterms:modified>
</cp:coreProperties>
</file>