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6110F" w:rsidRPr="00F6110F" w:rsidTr="00AF2F4E">
        <w:tc>
          <w:tcPr>
            <w:tcW w:w="4428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b/>
                <w:bCs/>
              </w:rPr>
              <w:t>CTCK:</w:t>
            </w:r>
            <w:r w:rsidRPr="00F6110F">
              <w:t>............</w:t>
            </w:r>
          </w:p>
          <w:p w:rsidR="00F6110F" w:rsidRPr="00F6110F" w:rsidRDefault="00F6110F" w:rsidP="00AF2F4E">
            <w:pPr>
              <w:spacing w:before="120"/>
            </w:pPr>
            <w:r w:rsidRPr="00F6110F">
              <w:rPr>
                <w:b/>
                <w:bCs/>
              </w:rPr>
              <w:t>Địa chỉ:</w:t>
            </w:r>
            <w:r w:rsidRPr="00F6110F">
              <w:t>............</w:t>
            </w:r>
          </w:p>
        </w:tc>
        <w:tc>
          <w:tcPr>
            <w:tcW w:w="4428" w:type="dxa"/>
          </w:tcPr>
          <w:p w:rsidR="00F6110F" w:rsidRPr="00F6110F" w:rsidRDefault="00F6110F" w:rsidP="00AF2F4E">
            <w:pPr>
              <w:spacing w:before="120"/>
              <w:jc w:val="center"/>
            </w:pPr>
            <w:bookmarkStart w:id="0" w:name="_GoBack"/>
            <w:r w:rsidRPr="00F6110F">
              <w:rPr>
                <w:b/>
                <w:bCs/>
              </w:rPr>
              <w:t>Mẫu số B03a - CTCK</w:t>
            </w:r>
            <w:r w:rsidRPr="00F6110F">
              <w:rPr>
                <w:b/>
                <w:bCs/>
                <w:lang w:val="vi-VN"/>
              </w:rPr>
              <w:br/>
            </w:r>
            <w:bookmarkEnd w:id="0"/>
            <w:r w:rsidRPr="00F6110F">
              <w:rPr>
                <w:i/>
                <w:iCs/>
              </w:rPr>
              <w:t>(Ban hành theo TT số 334/2016/TT-BTC</w:t>
            </w:r>
            <w:r w:rsidRPr="00F6110F">
              <w:rPr>
                <w:i/>
                <w:iCs/>
                <w:lang w:val="vi-VN"/>
              </w:rPr>
              <w:t xml:space="preserve"> </w:t>
            </w:r>
            <w:r w:rsidRPr="00F6110F">
              <w:rPr>
                <w:i/>
                <w:iCs/>
              </w:rPr>
              <w:t>ngày 27/12/2016 của Bộ Tài chính)</w:t>
            </w:r>
          </w:p>
        </w:tc>
      </w:tr>
    </w:tbl>
    <w:p w:rsidR="00F6110F" w:rsidRPr="00F6110F" w:rsidRDefault="00F6110F" w:rsidP="00F6110F">
      <w:pPr>
        <w:spacing w:before="120"/>
      </w:pPr>
    </w:p>
    <w:p w:rsidR="00F6110F" w:rsidRPr="00F6110F" w:rsidRDefault="00F6110F" w:rsidP="00F6110F">
      <w:pPr>
        <w:widowControl w:val="0"/>
        <w:autoSpaceDE w:val="0"/>
        <w:autoSpaceDN w:val="0"/>
        <w:adjustRightInd w:val="0"/>
        <w:spacing w:before="120"/>
        <w:ind w:right="144"/>
        <w:jc w:val="center"/>
      </w:pPr>
      <w:r w:rsidRPr="00F6110F">
        <w:rPr>
          <w:b/>
          <w:bCs/>
        </w:rPr>
        <w:t>BÁO CÁO LƯU CHUYỂN TIỀN TỆ RIÊNG</w:t>
      </w:r>
      <w:r w:rsidRPr="00F6110F">
        <w:rPr>
          <w:b/>
          <w:bCs/>
          <w:lang w:val="vi-VN"/>
        </w:rPr>
        <w:br/>
      </w:r>
      <w:r w:rsidRPr="00F6110F">
        <w:rPr>
          <w:i/>
          <w:iCs/>
        </w:rPr>
        <w:t>(Theo phương pháp trực tiếp)</w:t>
      </w:r>
    </w:p>
    <w:p w:rsidR="00F6110F" w:rsidRPr="00F6110F" w:rsidRDefault="00F6110F" w:rsidP="00F6110F">
      <w:pPr>
        <w:widowControl w:val="0"/>
        <w:autoSpaceDE w:val="0"/>
        <w:autoSpaceDN w:val="0"/>
        <w:adjustRightInd w:val="0"/>
        <w:spacing w:before="120"/>
        <w:ind w:right="144"/>
        <w:jc w:val="center"/>
      </w:pPr>
      <w:r w:rsidRPr="00F6110F">
        <w:rPr>
          <w:i/>
          <w:iCs/>
        </w:rPr>
        <w:t>Kỳ:....... Năm 201...</w:t>
      </w:r>
    </w:p>
    <w:p w:rsidR="00F6110F" w:rsidRPr="00F6110F" w:rsidRDefault="00F6110F" w:rsidP="00F6110F">
      <w:pPr>
        <w:widowControl w:val="0"/>
        <w:autoSpaceDE w:val="0"/>
        <w:autoSpaceDN w:val="0"/>
        <w:adjustRightInd w:val="0"/>
        <w:spacing w:before="120"/>
        <w:ind w:right="144"/>
        <w:jc w:val="right"/>
      </w:pPr>
      <w:r w:rsidRPr="00F6110F">
        <w:rPr>
          <w:i/>
          <w:iCs/>
        </w:rPr>
        <w:t>Đơn vị tính: Đồng Việt Nam</w:t>
      </w:r>
    </w:p>
    <w:tbl>
      <w:tblPr>
        <w:tblStyle w:val="TableGrid"/>
        <w:tblW w:w="831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4"/>
        <w:gridCol w:w="809"/>
        <w:gridCol w:w="888"/>
        <w:gridCol w:w="851"/>
        <w:gridCol w:w="867"/>
      </w:tblGrid>
      <w:tr w:rsidR="00F6110F" w:rsidRPr="00F6110F" w:rsidTr="00AF2F4E">
        <w:tc>
          <w:tcPr>
            <w:tcW w:w="4915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Chỉ tiêu</w:t>
            </w:r>
          </w:p>
        </w:tc>
        <w:tc>
          <w:tcPr>
            <w:tcW w:w="810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875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Thuyết minh</w:t>
            </w:r>
          </w:p>
        </w:tc>
        <w:tc>
          <w:tcPr>
            <w:tcW w:w="852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</w:rPr>
              <w:t>Năm nay</w:t>
            </w:r>
          </w:p>
        </w:tc>
        <w:tc>
          <w:tcPr>
            <w:tcW w:w="867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/>
                <w:bCs/>
              </w:rPr>
              <w:t>Năm trước</w:t>
            </w:r>
          </w:p>
        </w:tc>
      </w:tr>
      <w:tr w:rsidR="00F6110F" w:rsidRPr="00F6110F" w:rsidTr="00AF2F4E">
        <w:tc>
          <w:tcPr>
            <w:tcW w:w="4915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A</w:t>
            </w:r>
          </w:p>
        </w:tc>
        <w:tc>
          <w:tcPr>
            <w:tcW w:w="810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B</w:t>
            </w:r>
          </w:p>
        </w:tc>
        <w:tc>
          <w:tcPr>
            <w:tcW w:w="875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C</w:t>
            </w:r>
          </w:p>
        </w:tc>
        <w:tc>
          <w:tcPr>
            <w:tcW w:w="852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Cs/>
                <w:lang w:val="vi-VN"/>
              </w:rPr>
            </w:pPr>
            <w:r w:rsidRPr="00F6110F">
              <w:rPr>
                <w:bCs/>
                <w:lang w:val="vi-VN"/>
              </w:rPr>
              <w:t>1</w:t>
            </w:r>
          </w:p>
        </w:tc>
        <w:tc>
          <w:tcPr>
            <w:tcW w:w="867" w:type="dxa"/>
            <w:vAlign w:val="center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Cs/>
                <w:lang w:val="vi-VN"/>
              </w:rPr>
              <w:t>2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b/>
                <w:bCs/>
                <w:lang w:val="vi-VN"/>
              </w:rPr>
              <w:t>I. Lưu chuyển tiền từ hoạt động kinh doanh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1. Tiền đã chi mua các tài sản tài chính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01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2. Tiền đã thu từ bán các tài sản tài chính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02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3. Tiền chi nộp Quỹ Hỗ trợ thanh toán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03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4. Cổ tức đã nhận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04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5. Tiền lãi đã thu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05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6. Tiền chi trả lãi vay cho hoạt động của CTCK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06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7. Tiền chi trả Tổ chức cung cấp dịch vụ cho CTCK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07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8. Tiền chi trả cho người lao động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08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9. Tiền chi nộp thuế liên quan đến hoạt động CTCK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09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10. Tiền chi thanh toán các chi phí cho hoạt động mua, bán các tài sản tài chính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10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11. Tiền thu khác từ hoạt động kinh doanh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11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12. Tiền chi khác cho hoạt động kinh doanh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12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Lưu chuyển tiền thuần từ hoạt động kinh doanh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/>
                <w:bCs/>
                <w:lang w:val="vi-VN"/>
              </w:rPr>
              <w:t>20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II. Lưu chuyển tiền từ hoạt động đầu tư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/>
                <w:bCs/>
                <w:lang w:val="vi-VN"/>
              </w:rPr>
              <w:t>.</w:t>
            </w:r>
            <w:r w:rsidRPr="00F6110F">
              <w:rPr>
                <w:lang w:val="vi-VN"/>
              </w:rPr>
              <w:t>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1. Tiền chi để mua sắm, xây dựng TSCĐ, BĐSĐT và các tài sản khác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21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2. Tiền thu từ thanh lý, nhượng bán TSCĐ, BĐSĐT và các tài sản khác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22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3. Tiền chi đầu tư góp vốn vào công ty con, công ty liên doanh, liên kết và đầu tư khác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23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4. Tiền thu hồi đầu tư góp vốn vào công ty con, công ty liên doanh, liên kết và đầu tư khác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24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lastRenderedPageBreak/>
              <w:t>5. Tiền thu về cổ tức và lợi nhuận được chia từ các khoản đầu tư tài chính dài hạn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25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Lưu chuyển tiền thuần từ hoạt động đầu tư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30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III. Lưu chuyển tiền từ hoạt động tài chính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Cs/>
                <w:lang w:val="vi-VN"/>
              </w:rPr>
              <w:t>.</w:t>
            </w:r>
            <w:r w:rsidRPr="00F6110F">
              <w:rPr>
                <w:lang w:val="vi-VN"/>
              </w:rPr>
              <w:t>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1. Tiền thu từ phát hành cổ phiếu, nhận vốn góp của chủ sở hữu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31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2. Tiền chi trả vốn góp cho các chủ sở hữu, mua lại cổ phiếu đã phát hành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32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3. Tiền vay gốc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33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3.1. Tiền vay Quỹ Hỗ trợ thanh toán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33.1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3.2. Tiền vay khác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33.2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4. Tiền chi trả nợ gốc vay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34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4.1. Tiền chi trả gốc vay Quỹ Hỗ trợ thanh toán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34.1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4.2. Tiền chi trả gốc vay tài sản tài chính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34.2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4.3. Tiền chi trả gốc vay khác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34.3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5. Tiền chi trả nợ gốc thuê tài chính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35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6. Cổ tức, lợi nhuận đã trả cho chủ sở hữu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36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Lưu chuyển tiền thuần từ hoạt động tài chính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40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Cs/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Cs/>
                <w:lang w:val="vi-VN"/>
              </w:rPr>
              <w:t>.</w:t>
            </w:r>
            <w:r w:rsidRPr="00F6110F">
              <w:rPr>
                <w:lang w:val="vi-VN"/>
              </w:rPr>
              <w:t>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</w:rPr>
              <w:t>IV. Tăng/giảm tiền thuần trong kỳ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rPr>
                <w:b/>
                <w:bCs/>
              </w:rPr>
              <w:t>50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V. Tiền và các khoản tương đương tiền đầu kỳ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</w:rPr>
              <w:t>60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Cs/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Cs/>
              </w:rPr>
              <w:t>.</w:t>
            </w:r>
            <w:r w:rsidRPr="00F6110F">
              <w:t>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Tiền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61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Các khoản tương đương tiền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62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Ảnh hưởng của thay đổi tỷ giá hối đoái quy đổi ngoại tệ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63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VI. Tiền và các khoản tương đương tiền cuối kỳ (70 = 50 + 60)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t>70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Cs/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Cs/>
                <w:lang w:val="vi-VN"/>
              </w:rPr>
              <w:t>.</w:t>
            </w:r>
            <w:r w:rsidRPr="00F6110F">
              <w:rPr>
                <w:lang w:val="vi-VN"/>
              </w:rPr>
              <w:t>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Tiền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71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.....</w:t>
            </w: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Các khoản tương đương tiền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72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c>
          <w:tcPr>
            <w:tcW w:w="491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Ảnh hưởng của thay đổi tỷ giá hối đoái quy đổi ngoại tệ</w:t>
            </w:r>
          </w:p>
        </w:tc>
        <w:tc>
          <w:tcPr>
            <w:tcW w:w="81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73</w:t>
            </w:r>
          </w:p>
        </w:tc>
        <w:tc>
          <w:tcPr>
            <w:tcW w:w="875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</w:tbl>
    <w:p w:rsidR="00F6110F" w:rsidRPr="00F6110F" w:rsidRDefault="00F6110F" w:rsidP="00F6110F">
      <w:pPr>
        <w:widowControl w:val="0"/>
        <w:autoSpaceDE w:val="0"/>
        <w:autoSpaceDN w:val="0"/>
        <w:adjustRightInd w:val="0"/>
        <w:spacing w:before="120"/>
        <w:ind w:right="144"/>
        <w:rPr>
          <w:b/>
          <w:bCs/>
          <w:lang w:val="vi-VN"/>
        </w:rPr>
      </w:pPr>
    </w:p>
    <w:p w:rsidR="00F6110F" w:rsidRPr="00F6110F" w:rsidRDefault="00F6110F" w:rsidP="00F6110F">
      <w:pPr>
        <w:widowControl w:val="0"/>
        <w:autoSpaceDE w:val="0"/>
        <w:autoSpaceDN w:val="0"/>
        <w:adjustRightInd w:val="0"/>
        <w:spacing w:before="120"/>
        <w:ind w:right="144"/>
        <w:jc w:val="center"/>
        <w:rPr>
          <w:b/>
          <w:bCs/>
          <w:lang w:val="vi-VN"/>
        </w:rPr>
      </w:pPr>
      <w:r w:rsidRPr="00F6110F">
        <w:rPr>
          <w:b/>
          <w:bCs/>
          <w:lang w:val="vi-VN"/>
        </w:rPr>
        <w:t>PHẦN LƯU CHUYỂN TIỀN TỆ HOẠT ĐỘNG MÔI GIỚI, ỦY THÁC CỦA KHÁCH HÀNG</w:t>
      </w:r>
    </w:p>
    <w:tbl>
      <w:tblPr>
        <w:tblW w:w="83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7"/>
        <w:gridCol w:w="785"/>
        <w:gridCol w:w="970"/>
        <w:gridCol w:w="708"/>
        <w:gridCol w:w="755"/>
      </w:tblGrid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6110F">
              <w:rPr>
                <w:b/>
              </w:rPr>
              <w:t>Chỉ tiêu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6110F">
              <w:rPr>
                <w:b/>
              </w:rPr>
              <w:t>Mã Số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6110F">
              <w:rPr>
                <w:b/>
              </w:rPr>
              <w:t>Thuyết minh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6110F">
              <w:rPr>
                <w:b/>
              </w:rPr>
              <w:t>Năm nay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</w:rPr>
            </w:pPr>
            <w:r w:rsidRPr="00F6110F">
              <w:rPr>
                <w:b/>
              </w:rPr>
              <w:t>Năm trước</w:t>
            </w: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A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B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C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1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2</w:t>
            </w: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b/>
                <w:bCs/>
                <w:lang w:val="vi-VN"/>
              </w:rPr>
              <w:lastRenderedPageBreak/>
              <w:t>I. Lưu chuyển tiền hoạt động môi giới, ủy thác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lang w:val="vi-VN"/>
              </w:rPr>
              <w:t>1. Tiền thu bán chứng khoán môi giới cho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01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</w:pPr>
            <w:r w:rsidRPr="00F6110F">
              <w:t>2. Tiền chi mua chứng khoán môi giới cho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02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3. Tiền thu bán chứng khoán ủy thác của khách hàng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4. Tiền chi mua chứng khoán ủy thác của khách hàng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5. Thu vay Quỹ Hỗ trợ thanh toán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6. Chi trả vay Quỹ Hỗ trợ thanh toán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7. Nhận tiền gửi để thanh toán giao dịch chứng khoán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07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>8. Nhận tiền gửi của Nhà đầu tư cho hoạt động ủy thác đầu tư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9. Chi trả phí lưu ký chứng khoán của khách hàng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9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10. Thu lỗi giao dịch chứng khoán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10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11. Chi lỗi giao dịch chứng khoán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11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12. Tiền thu của Tổ chức phát hành chứng khoán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12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13. Tiền chi trả Tổ chức phát hành chứng khoán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13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 xml:space="preserve">Tăng/giảm tiền thuần trong kỳ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20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</w:rPr>
              <w:t>II. Tiền và các khoản tương đương tiền đầu kỳ của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</w:rPr>
              <w:t>30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Cs/>
              </w:rPr>
              <w:t>.</w:t>
            </w:r>
            <w:r w:rsidRPr="00F6110F">
              <w:t>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......</w:t>
            </w: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 xml:space="preserve">Tiền gửi ngân hàng đầu kỳ: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31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......</w:t>
            </w: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- Tiền gửi của Nhà đầu tư về giao dịch chứng khoán theo phương thức CTCK quản lý</w:t>
            </w:r>
          </w:p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Trong đó có kỳ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32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 xml:space="preserve">- Tiền gửi bù trừ và thanh toán giao dịch chứng khoán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33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- Tiền gửi tổng hợp giao dịch chứng khoán cho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34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- Tiền gửi của tổ chức phát hành </w:t>
            </w:r>
          </w:p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Trong đó có kỳ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35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 xml:space="preserve">Các khoản tương đương tiền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36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Ảnh hưởng của thay đổi tỷ giá hối đoái quy đổi ngoại tệ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37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</w:rPr>
              <w:lastRenderedPageBreak/>
              <w:t>III. Tiền và các khoản tương đương tiền cuối kỳ</w:t>
            </w:r>
            <w:r w:rsidRPr="00F6110F">
              <w:rPr>
                <w:b/>
                <w:bCs/>
                <w:lang w:val="vi-VN"/>
              </w:rPr>
              <w:t xml:space="preserve"> </w:t>
            </w:r>
            <w:r w:rsidRPr="00F6110F">
              <w:rPr>
                <w:b/>
                <w:bCs/>
              </w:rPr>
              <w:t>của khách hàng (40 = 20 + 30)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</w:rPr>
              <w:t>40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bCs/>
              </w:rPr>
              <w:t>.</w:t>
            </w:r>
            <w:r w:rsidRPr="00F6110F">
              <w:t>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.....</w:t>
            </w: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 xml:space="preserve">Tiền gửi ngân hàng cuối kỳ: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41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.....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.....</w:t>
            </w: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- Tiền gửi của Nhà đầu tư về giao dịch chứng khoán theo phương thức CTCK quản lý</w:t>
            </w:r>
          </w:p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Trong đó có kỳ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42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- Tiền gửi tổng hợp giao dịch chứng khoán cho khách hàng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43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- Tiền gửi bù trừ và thanh toán giao dịch chứng khoán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44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rPr>
                <w:lang w:val="vi-VN"/>
              </w:rPr>
              <w:t xml:space="preserve">- Tiền gửi của tổ chức phát hành </w:t>
            </w:r>
          </w:p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Trong đó có kỳ hạn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rPr>
                <w:lang w:val="vi-VN"/>
              </w:rPr>
              <w:t>45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 xml:space="preserve">Các khoản tương đương tiền 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F6110F">
              <w:t>46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F6110F" w:rsidRPr="00F6110F" w:rsidTr="00AF2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F6110F">
              <w:t>Ảnh hưởng của thay đổi tỷ giá hối đoái quy đổi ngoại tệ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F6110F">
              <w:t>47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</w:tbl>
    <w:p w:rsidR="00F6110F" w:rsidRPr="00F6110F" w:rsidRDefault="00F6110F" w:rsidP="00F6110F">
      <w:pPr>
        <w:widowControl w:val="0"/>
        <w:autoSpaceDE w:val="0"/>
        <w:autoSpaceDN w:val="0"/>
        <w:adjustRightInd w:val="0"/>
        <w:spacing w:before="120"/>
        <w:ind w:right="144"/>
        <w:rPr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8"/>
        <w:gridCol w:w="2520"/>
        <w:gridCol w:w="3497"/>
      </w:tblGrid>
      <w:tr w:rsidR="00F6110F" w:rsidRPr="00F6110F" w:rsidTr="00AF2F4E">
        <w:tc>
          <w:tcPr>
            <w:tcW w:w="2508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br/>
              <w:t>Người lập biểu</w:t>
            </w:r>
            <w:r w:rsidRPr="00F6110F">
              <w:rPr>
                <w:lang w:val="vi-VN"/>
              </w:rPr>
              <w:br/>
            </w:r>
            <w:r w:rsidRPr="00F6110F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2520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b/>
                <w:bCs/>
                <w:lang w:val="vi-VN"/>
              </w:rPr>
              <w:br/>
              <w:t>Kế toán trưởng</w:t>
            </w:r>
            <w:r w:rsidRPr="00F6110F">
              <w:rPr>
                <w:lang w:val="vi-VN"/>
              </w:rPr>
              <w:br/>
            </w:r>
            <w:r w:rsidRPr="00F6110F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3497" w:type="dxa"/>
          </w:tcPr>
          <w:p w:rsidR="00F6110F" w:rsidRPr="00F6110F" w:rsidRDefault="00F6110F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F6110F">
              <w:rPr>
                <w:i/>
                <w:iCs/>
                <w:lang w:val="vi-VN"/>
              </w:rPr>
              <w:t>..........., ngày...... tháng...... năm....</w:t>
            </w:r>
            <w:r w:rsidRPr="00F6110F">
              <w:rPr>
                <w:i/>
                <w:iCs/>
                <w:lang w:val="vi-VN"/>
              </w:rPr>
              <w:br/>
            </w:r>
            <w:r w:rsidRPr="00F6110F">
              <w:rPr>
                <w:b/>
                <w:bCs/>
                <w:lang w:val="vi-VN"/>
              </w:rPr>
              <w:t>Người đại diện theo pháp luật</w:t>
            </w:r>
            <w:r w:rsidRPr="00F6110F">
              <w:rPr>
                <w:b/>
                <w:bCs/>
                <w:lang w:val="vi-VN"/>
              </w:rPr>
              <w:br/>
            </w:r>
            <w:r w:rsidRPr="00F6110F">
              <w:rPr>
                <w:i/>
                <w:iCs/>
                <w:lang w:val="vi-VN"/>
              </w:rPr>
              <w:t>(Ký, họ tên, đóng dấu)</w:t>
            </w:r>
          </w:p>
        </w:tc>
      </w:tr>
    </w:tbl>
    <w:p w:rsidR="00720117" w:rsidRPr="00F6110F" w:rsidRDefault="00720117"/>
    <w:sectPr w:rsidR="00720117" w:rsidRPr="00F6110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10F"/>
    <w:rsid w:val="00720117"/>
    <w:rsid w:val="00F6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4CEE0E-F54F-4151-AA0B-79132D2A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11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vi-V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2024-04-11T04:40:00Z</dcterms:created>
  <dcterms:modified xsi:type="dcterms:W3CDTF">2024-04-11T04:40:00Z</dcterms:modified>
</cp:coreProperties>
</file>