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190" w:rsidRPr="00765190" w:rsidRDefault="00765190" w:rsidP="00765190">
      <w:pPr>
        <w:shd w:val="clear" w:color="auto" w:fill="FFFFFF"/>
        <w:spacing w:after="0" w:line="234" w:lineRule="atLeas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0" w:name="chuong_pl_2_7"/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Mẫu số 02h1</w:t>
      </w:r>
      <w:bookmarkEnd w:id="0"/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CỘNG HÒA XÃ HỘI CHỦ NGHĨA VIỆT NAM</w:t>
      </w: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br/>
        <w:t>ĐỘC LẬP - TỰ DO - HẠNH PHÚC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t>SOCIALIST REPUBLIC OF VIETNAM</w:t>
      </w:r>
      <w:r w:rsidRPr="0076519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vi-VN"/>
        </w:rPr>
        <w:br/>
        <w:t>INDEPENDENCE - FREEDOM - HAPPINESS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BỘ NGOẠI GIAO</w:t>
      </w:r>
      <w:bookmarkStart w:id="1" w:name="_GoBack"/>
      <w:bookmarkEnd w:id="1"/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MINISTRY OF FOREIGN AFFAIRS</w:t>
      </w:r>
    </w:p>
    <w:p w:rsidR="00765190" w:rsidRPr="00765190" w:rsidRDefault="00765190" w:rsidP="00765190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2" w:name="chuong_pl_2_7_name"/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SỔ ĐỊNH MỨC MIỄN THUẾ</w:t>
      </w:r>
      <w:bookmarkEnd w:id="2"/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QUOTA BOOK FOR DUTY FREE GOODS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Số sổ: .................................</w:t>
      </w: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CQ/................................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Số quản lý:..................................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Số sổ đã được cấp:............................................................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Số quản lý: ................................................</w:t>
      </w:r>
    </w:p>
    <w:p w:rsidR="00765190" w:rsidRPr="00765190" w:rsidRDefault="00765190" w:rsidP="00765190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bookmarkStart w:id="3" w:name="chuong_pl_2_7_name_name"/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Sổ cơ quan</w:t>
      </w:r>
      <w:bookmarkEnd w:id="3"/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t>(Office book)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HƯỚNG DẪN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1. Sổ định mức miễn thuế được sử dụng để mua hàng miễn thuế tại các cửa hàng miễn thuế ở Việt Nam trong 03 năm.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2. Sổ định mức miễn thuế được sử dụng khi người được cấp sổ tự nhập khẩu hay ủy thác nhập khẩu hàng hóa vào Việt Nam.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3. Khi mua hàng tại cửa hàng miễn thuế ở Việt Nam, người mua hàng xuất trình: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a) Sổ định mức miễn thuế.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b) Hộ chiếu hoặc chứng minh thư do Cục Lễ tân Nhà nước - Bộ Ngoại giao cấp.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c) Công hàm đề nghị mua hàng.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4. Khi mất Sổ, cơ quan được cấp Sổ cần thông báo ngay cho Cục Lễ tân Nhà nước - Bộ Ngoại giao.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5. Khi thay Sổ mới, cơ quan được cấp Sổ phải gửi trả Sổ định mức miễn thuế này về Cục Lễ tân Nhà nước - Bộ Ngoại giao.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6. Sổ này gồm 11 trang được đánh số từ trang 1 đến trang 11 (trừ trang bìa), được in trên khổ A5, trang bìa có màu đỏ.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7. Sổ này kèm phụ lục tem rượu, bia, thuốc lá.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8. Bộ Tài chính in, phát hành, quản lý, sử dụng Sổ định mức miễn thuế.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INSTRUCTION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1. The quota book is used to purchase commodities at Duty Free Shops in Vietnam within 03 years.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lastRenderedPageBreak/>
        <w:t>2. The quota book is also used when the user of the quota book (the person to whom the quota book is issued) imports commodities by himself/herself or authorizes the other import commodities into Vietnam.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3. To purchase commodities at Duty Free Shops in Vietnam, the followings are presented: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a. The quota book.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b. Passport or I.D Card which is granted by the Directorate of State Protocol Ministry of Foreign Affairs.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c. Letter of recommendation.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4. If the book is lost, the user is requested to inform immediately to the Directorate of State Protocol - Ministry of Foreign Affairs.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5. If change the book, the user should return the quota book to the Directorate of State Protocol - Ministry of Foreign Affairs.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6. This book includes 11 pages, numbered from 1 to 11 (except for the cover page) and printed on A5 size; the cover page is red.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7. This book is attached with stamps of alcohol, beer and cigarettes.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8. The Ministry of Finance prints, issues, manages and uses the quota book.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Xác nhận của cơ quan sở hữu Sổ định mức miễn thuế: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Cơ quan/Mission: ..................................................................................................................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Địa chỉ/Address: ..................................................................................................................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Điện thoại/Telephone: .............................................................................................................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lượng biên chế của cơ quan/Number of staff members: ...................................................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765190" w:rsidRPr="00765190" w:rsidTr="00765190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765190" w:rsidRPr="00765190" w:rsidRDefault="00765190" w:rsidP="00765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250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..., ngày ... tháng ... năm ...</w:t>
            </w:r>
            <w:r w:rsidRPr="00765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  <w:t>Người đứng đầu cơ quan</w:t>
            </w:r>
            <w:r w:rsidRPr="00765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br/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(Ký tên, đóng dấu)</w:t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The Head of Mission</w:t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(Signed and Sealed)</w:t>
            </w:r>
          </w:p>
        </w:tc>
      </w:tr>
    </w:tbl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XÁC NHẬN CỦA CỤC LỄ TÂN NHÀ NƯỚC BỘ NGOẠI GIAO VỀ THÂN PHẬN VÀ TIÊU CHUẨN MUA HÀNG MIỄN THUẾ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Certification of the Directorate of State Protocol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Cơ quan: ……………………………………………………………………………………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Mission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lastRenderedPageBreak/>
        <w:t>Số lượng người: ……………………………………………………………………………………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Number of Staff Members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Được hưởng ưu đãi miễn trừ theo Nghị định số 73/CP ngày 30-07-1994 của Chính phủ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Enjoys the privileges and immunities under the Decree No. 73/CP dated 30 July 1994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Từ ngày/from: ……………………………………………………………………………………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Đến ngày/to: ……………………………………………………………………………………</w:t>
      </w:r>
    </w:p>
    <w:p w:rsidR="00765190" w:rsidRPr="00765190" w:rsidRDefault="00765190" w:rsidP="00765190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Danh mục và định lượng được nhập khẩu, tạm nhập khẩu, mua hàng miễn thuế theo quy định tại Nghị định số </w:t>
      </w:r>
      <w:hyperlink r:id="rId4" w:tgtFrame="_blank" w:tooltip="Nghị định 134/2016/NĐ-CP" w:history="1">
        <w:r w:rsidRPr="00765190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được sửa đổi, bổ sung tại Nghị định số 18/2021/NĐ-CP ngày 11 tháng 3 năm 2021 của Chính phủ gồm: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The list and quota of duty-free goods allowed to be imported, temporarily imported, purchased pursuant to Government’s Decree No. 134/2016/ND-CP dated 01 September 2016 which was amended and supplemented by Government’s Decree No. 18/2021/ND-CP dated 11 March 2021 consist of: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4881"/>
        <w:gridCol w:w="3869"/>
      </w:tblGrid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FFFFFF"/>
            <w:vAlign w:val="bottom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1.</w:t>
            </w:r>
          </w:p>
        </w:tc>
        <w:tc>
          <w:tcPr>
            <w:tcW w:w="265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Ô tô/Automobile</w:t>
            </w:r>
          </w:p>
        </w:tc>
        <w:tc>
          <w:tcPr>
            <w:tcW w:w="210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…………….. Chiếc/vehicle(s)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FFFFFF"/>
            <w:vAlign w:val="bottom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2.</w:t>
            </w:r>
          </w:p>
        </w:tc>
        <w:tc>
          <w:tcPr>
            <w:tcW w:w="265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Xe hai bánh gắn máy/Motorcycle</w:t>
            </w:r>
          </w:p>
        </w:tc>
        <w:tc>
          <w:tcPr>
            <w:tcW w:w="210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……………. Chiếc/vehicle(s)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3.</w:t>
            </w:r>
          </w:p>
        </w:tc>
        <w:tc>
          <w:tcPr>
            <w:tcW w:w="265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Rượu/Wine, alcohol</w:t>
            </w:r>
          </w:p>
        </w:tc>
        <w:tc>
          <w:tcPr>
            <w:tcW w:w="210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…………. Lít/Quý/liter(s)/quarter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4.</w:t>
            </w:r>
          </w:p>
        </w:tc>
        <w:tc>
          <w:tcPr>
            <w:tcW w:w="265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Bia/Beer</w:t>
            </w:r>
          </w:p>
        </w:tc>
        <w:tc>
          <w:tcPr>
            <w:tcW w:w="210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Lít/Quý/liter(s)/quarter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5.</w:t>
            </w:r>
          </w:p>
        </w:tc>
        <w:tc>
          <w:tcPr>
            <w:tcW w:w="265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Thuốc lá/Cigarette</w:t>
            </w:r>
          </w:p>
        </w:tc>
        <w:tc>
          <w:tcPr>
            <w:tcW w:w="2100" w:type="pct"/>
            <w:shd w:val="clear" w:color="auto" w:fill="FFFFFF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………… Tút/Quý/carton(s)/quarter</w:t>
            </w:r>
          </w:p>
        </w:tc>
      </w:tr>
    </w:tbl>
    <w:p w:rsidR="00765190" w:rsidRPr="00765190" w:rsidRDefault="00765190" w:rsidP="00765190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vi-VN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765190" w:rsidRPr="00765190" w:rsidTr="00765190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90" w:rsidRPr="00765190" w:rsidRDefault="00765190" w:rsidP="00765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Hà Nội, ngày …… tháng ……. năm…….</w:t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r w:rsidRPr="00765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Cục trưởng Cục Lễ tân Nhà nước</w:t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Chief of State Protocol</w:t>
            </w:r>
          </w:p>
        </w:tc>
      </w:tr>
    </w:tbl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THAY ĐỔI VỀ TIÊU CHUẨN MUA HÀNG MIỄN THUẾ CỦA CƠ QUAN SỞ HỮU SỔ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CHANGE OF QUOTA OF DUTY-FREE GOODS</w:t>
      </w:r>
    </w:p>
    <w:p w:rsidR="00765190" w:rsidRPr="00765190" w:rsidRDefault="00765190" w:rsidP="00765190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Danh mục và định lượng được nhập khẩu, tạm nhập khẩu, mua hàng miễn thuế theo quy định tại Nghị định số </w:t>
      </w:r>
      <w:hyperlink r:id="rId5" w:tgtFrame="_blank" w:tooltip="Nghị định 134/2016/NĐ-CP" w:history="1">
        <w:r w:rsidRPr="00765190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được sửa đổi, bổ sung tại Nghị định số 18/2021/NĐ-CP ngày 11 tháng 3 năm 2021 của Chính phủ thay đổi do: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The list and quota of duty-free goods allowed to be imported, temporarily imported, purchased pursuant to Government’s Decree No. 134/2016/ND-CP dated 01 September 2016 which was amended and supplemented by Government’s Decree No. 18/2021/ND-CP dated 18 March 2021 have changed due to: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lastRenderedPageBreak/>
        <w:t>Do tăng/giảm số lượng biên chế của cơ quan/Increase/decrease of staff members: ………….tổng số/Total: ………..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Do đã thanh lý (tái xuất, chuyển nhượng, tiêu hủy)/Re-export, transfer, destruction of …………. xe ô tô/Automobiles; ………….xe hai bánh gắn máy/Motorcycles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Gồm/Consisting of: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4881"/>
        <w:gridCol w:w="3869"/>
      </w:tblGrid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vAlign w:val="bottom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1.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Ô tô/Automobile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…………. Chiếc/vehicle(s)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vAlign w:val="bottom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2.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Xe hai bánh gắn máy/Motorcycle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…………… Chiếc/vehicle(s)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3.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Rượu/Wine, alcohol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………Lít/Quý/liter(s)/quarter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4.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Bia/Beer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……….Lít/Quý/liter(s)/quarter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5.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Thuốc lá/Cigarette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………Tút/Quý/carton(s)/quarter</w:t>
            </w:r>
          </w:p>
        </w:tc>
      </w:tr>
    </w:tbl>
    <w:p w:rsidR="00765190" w:rsidRPr="00765190" w:rsidRDefault="00765190" w:rsidP="00765190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vi-VN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765190" w:rsidRPr="00765190" w:rsidTr="00765190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90" w:rsidRPr="00765190" w:rsidRDefault="00765190" w:rsidP="00765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Hà Nội, ngày …… tháng ……. năm…….</w:t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r w:rsidRPr="00765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Cục trưởng Cục Lễ tân Nhà nước</w:t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Chief of State Protocol</w:t>
            </w:r>
          </w:p>
        </w:tc>
      </w:tr>
    </w:tbl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THAY ĐỔI VỀ TIÊU CHUẨN MUA HÀNG MIỄN THUẾ CỦA CƠ QUAN SỞ HỮU SỔ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CHANGE OF QUOTA OF DUTY-FREE GOODS</w:t>
      </w:r>
    </w:p>
    <w:p w:rsidR="00765190" w:rsidRPr="00765190" w:rsidRDefault="00765190" w:rsidP="00765190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Danh mục và định lượng được nhập khẩu, tạm nhập khẩu, mua hàng miễn thuế theo quy định tại Nghị định số </w:t>
      </w:r>
      <w:hyperlink r:id="rId6" w:tgtFrame="_blank" w:tooltip="Nghị định 134/2016/NĐ-CP" w:history="1">
        <w:r w:rsidRPr="00765190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được sửa đổi, bổ sung tại Nghị định số 18/2021/NĐ-CP ngày 11 tháng 3 năm 2021 của Chính phủ thay đổi do: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The list and quota of duty-free goods allowed to be imported, temporarily imported, purchased pursuant to Government’s Decree No. 134/2016/ND-CP dated 01 September 2016 which was amended and supplemented by Government’s Decree No. 18/2021/ND-CP dated 11 March 2021 have changed due to: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Do tăng/giảm số lượng biên chế của cơ quan/Increase/decrease of staff members: ………….tổng số/Total: ………..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Do đã thanh lý (tái xuất, chuyển nhượng, tiêu hủy)/Re-export, transfer, destruction of …………. xe ô tô/Automobiles; ………….xe hai bánh gắn máy/Motorcycles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Gồm/Consisting of: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4881"/>
        <w:gridCol w:w="3869"/>
      </w:tblGrid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vAlign w:val="bottom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1.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Ô tô/Automobile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…………. Chiếc/vehicle(s)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vAlign w:val="bottom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2.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Xe hai bánh gắn máy/Motorcycle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…………… Chiếc/vehicle(s)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3.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Rượu/Wine, alcohol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………Lít/Quý/liter(s)/quarter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4.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Bia/Beer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……….Lít/Quý/liter(s)/quarter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lastRenderedPageBreak/>
              <w:t>5.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Thuốc lá/Cigarette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………Tút/Quý/carton(s)/quarter</w:t>
            </w:r>
          </w:p>
        </w:tc>
      </w:tr>
    </w:tbl>
    <w:p w:rsidR="00765190" w:rsidRPr="00765190" w:rsidRDefault="00765190" w:rsidP="00765190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vi-VN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765190" w:rsidRPr="00765190" w:rsidTr="00765190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90" w:rsidRPr="00765190" w:rsidRDefault="00765190" w:rsidP="00765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Hà Nội, ngày …… tháng ……. năm…….</w:t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r w:rsidRPr="00765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Cục trưởng Cục Lễ tân Nhà nước</w:t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Chief of State Protocol</w:t>
            </w:r>
          </w:p>
        </w:tc>
      </w:tr>
    </w:tbl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THAY ĐỔI VỀ TIÊU CHUẨN MUA HÀNG MIỄN THUẾ CỦA CƠ QUAN SỞ HỮU SỔ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CHANGE OF QUOTA OF DUTY-FREE GOODS</w:t>
      </w:r>
    </w:p>
    <w:p w:rsidR="00765190" w:rsidRPr="00765190" w:rsidRDefault="00765190" w:rsidP="00765190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Danh mục và định lượng được nhập khẩu, tạm nhập khẩu, mua hàng miễn thuế theo quy định tại Nghị định số </w:t>
      </w:r>
      <w:hyperlink r:id="rId7" w:tgtFrame="_blank" w:tooltip="Nghị định 134/2016/NĐ-CP" w:history="1">
        <w:r w:rsidRPr="00765190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được sửa đổi, bổ sung tại Nghị định số 18/2021/NĐ-CP ngày 11 tháng 3 năm 2021 của Chính phủ thay đổi do: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The list and quota of duty-free goods allowed to be imported, temporarily imported, purchased pursuant to Government’s Decree No. 134/2016/ND-CP dated 01 September 2016 which was amended and supplemented by Government’s Decree No. 18/2021/ND-CP dated 11 March 2021 have changed due to: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Do tăng/giảm số lượng biên chế của cơ quan/Increase/decrease of staff members: ………….tổng số/Total: ………..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Do đã thanh lý (tái xuất, chuyển nhượng, tiêu hủy)/Re-export, transfer, destruction of …………. xe ô tô/Automobiles; ………….xe hai bánh gắn máy/Motorcycles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Gồm/Consisting of: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4881"/>
        <w:gridCol w:w="3869"/>
      </w:tblGrid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vAlign w:val="bottom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1.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Ô tô/Automobile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…………. Chiếc/vehicle(s)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vAlign w:val="bottom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2.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Xe hai bánh gắn máy/Motorcycle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…………… Chiếc/vehicle(s)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3.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Rượu/Wine, alcohol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………Lít/Quý/liter(s)/quarter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4.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Bia/Beer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……….Lít/Quý/liter(s)/quarter</w:t>
            </w:r>
          </w:p>
        </w:tc>
      </w:tr>
      <w:tr w:rsidR="00765190" w:rsidRPr="00765190" w:rsidTr="00765190">
        <w:trPr>
          <w:tblCellSpacing w:w="0" w:type="dxa"/>
        </w:trPr>
        <w:tc>
          <w:tcPr>
            <w:tcW w:w="1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5.</w:t>
            </w:r>
          </w:p>
        </w:tc>
        <w:tc>
          <w:tcPr>
            <w:tcW w:w="265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Thuốc lá/Cigarette</w:t>
            </w:r>
          </w:p>
        </w:tc>
        <w:tc>
          <w:tcPr>
            <w:tcW w:w="2100" w:type="pct"/>
            <w:shd w:val="clear" w:color="auto" w:fill="auto"/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t>………Tút/Quý/carton(s)/quarter</w:t>
            </w:r>
          </w:p>
        </w:tc>
      </w:tr>
    </w:tbl>
    <w:p w:rsidR="00765190" w:rsidRPr="00765190" w:rsidRDefault="00765190" w:rsidP="00765190">
      <w:pPr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6"/>
          <w:lang w:eastAsia="vi-VN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765190" w:rsidRPr="00765190" w:rsidTr="00765190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90" w:rsidRPr="00765190" w:rsidRDefault="00765190" w:rsidP="00765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vi-VN"/>
              </w:rPr>
            </w:pP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5190" w:rsidRPr="00765190" w:rsidRDefault="00765190" w:rsidP="0076519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</w:pPr>
            <w:r w:rsidRPr="00765190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vi-VN"/>
              </w:rPr>
              <w:t>Hà Nội, ngày …… tháng ……. năm…….</w:t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</w:r>
            <w:r w:rsidRPr="00765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vi-VN"/>
              </w:rPr>
              <w:t>Cục trưởng Cục Lễ tân Nhà nước</w:t>
            </w:r>
            <w:r w:rsidRPr="007651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vi-VN"/>
              </w:rPr>
              <w:br/>
              <w:t>Chief of State Protocol</w:t>
            </w:r>
          </w:p>
        </w:tc>
      </w:tr>
    </w:tbl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THEO DÕI ĐỊNH LƯỢNG MIỄN THUẾ MẶT HÀNG XE Ô TÔ, XE HAI BÁNH GẮN MÁY/THE QUOTA OF DUTY-FREE GOODS (AUTOMOBILE, MOTORCYCLE)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1. Giấy tạm nhập khẩu số/Number of permit for temporary import ……..ngày/dated …………….. của Cục Hải quan tỉnh, thành phố/Issued by Provincial or Municipal Customs Department of………………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lượng/Quantity: ………..xe ô tô/Automobile(s);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lastRenderedPageBreak/>
        <w:t>…………xe hai bánh gắn máy/Motorcycle(s).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Đóng dấu treo của cơ quan Hải quan nơi cấp Giấy tạm nhập khẩu/Hanging seal of Customs Department By which the permit for temporary import was issued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2. Giấy tạm nhập khẩu số/Number of permit for temporary import………..ngày/dated……….. của Cục Hải quan tỉnh, thành phố/Issued by Provincial or Municipal Customs Department of………………..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lượng/Quantity: ………..xe ô tô/Automobile(s);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…………xe hai bánh gắn máy/Motorcycle(s).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Đóng dấu treo của cơ quan Hải quan nơi cấp Giấy tạm nhập khẩu/Hanging seal of Customs Department By which the permit for temporary import was issued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3. Giấy tạm nhập khẩu số/Number of permit for temporary import………..ngày/dated……. của Cục Hải quan tỉnh, thành phố/Issued by Provincial or Municipal Customs Department of………………..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lượng/Quantity: ………..xe ô tô/Automobile(s);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…………xe hai bánh gắn máy/Motorcycle(s).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Đóng dấu treo của cơ quan Hải quan nơi cấp Giấy tạm nhập khẩu/Hanging seal of Customs Department By which the permit for temporary import was issued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4. Giấy tạm nhập khẩu số/Number of permit for temporary import………..ngày/dated……. của Cục Hải quan tỉnh, thành phố/Issued by Provincial or Municipal Customs Department of………………..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lượng/Quantity: ………..xe ô tô/Automobile(s);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…………xe hai bánh gắn máy/Motorcycle(s).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Đóng dấu treo của cơ quan Hải quan nơi cấp Giấy tạm nhập khẩu/Hanging seal of Customs Department By which the permit for temporary import was issued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5. Giấy tạm nhập khẩu số/Number of permit for temporary import………..ngày/dated……. của Cục Hải quan tỉnh, thành phố/Issued by Provincial or Municipal Customs Department of………………..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lượng/Quantity: ………..xe ô tô/Automobile(s);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…………xe hai bánh gắn máy/Motorcycle(s).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Đóng dấu treo của cơ quan Hải quan nơi cấp Giấy tạm nhập khẩu/Hanging seal of Customs Department By which the permit for temporary import was issued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6. Giấy tạm nhập khẩu số/Number of permit for temporary import………..ngày/dated……. của Cục Hải quan tỉnh, thành phố/Issued by Provincial or Municipal Customs Department of………………..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Số lượng/Quantity: ………..xe ô tô/Automobile(s);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…………xe hai bánh gắn máy/Motorcycle(s).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Đóng dấu treo của cơ quan Hải quan nơi cấp Giấy tạm nhập khẩu/Hanging seal of Customs Department By which the permit for temporary import was issued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vi-VN"/>
        </w:rPr>
        <w:lastRenderedPageBreak/>
        <w:t>Ghi chú:</w:t>
      </w: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Cục Hải quan tỉnh, thành phố khi cập nhật thông tin Giấy tạm nhập khẩu tại trang này, thực hiện đóng dấu treo của đơn vị.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BỊ CHÚ/OBSERVATION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Phụ lục tem rượu, bia, thuốc lá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vi-VN"/>
        </w:rPr>
        <w:t>Appendix on stamps of alcohol, beer and cigarettes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1. Phụ lục gồm các loại tem để quản lý 3 mặt hàng: rượu, bia, thuốc lá/The appendix comprises stamps for the management of 3 goods: alcohol, beer and cigarettes.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2. Số Sổ định mức miễn thuế được in trên mỗi tem/The Quota book number is printed on each stamp.</w:t>
      </w:r>
    </w:p>
    <w:p w:rsidR="00765190" w:rsidRPr="00765190" w:rsidRDefault="00765190" w:rsidP="00765190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3. Số lượng tem tại Phụ lục phù hợp với định lượng trong 1 năm quy định tại Phụ lục I ban hành kèm theo Nghị định số </w:t>
      </w:r>
      <w:hyperlink r:id="rId8" w:tgtFrame="_blank" w:tooltip="Nghị định 134/2016/NĐ-CP" w:history="1">
        <w:r w:rsidRPr="00765190">
          <w:rPr>
            <w:rFonts w:ascii="Times New Roman" w:eastAsia="Times New Roman" w:hAnsi="Times New Roman" w:cs="Times New Roman"/>
            <w:color w:val="0E70C3"/>
            <w:sz w:val="26"/>
            <w:szCs w:val="26"/>
            <w:lang w:eastAsia="vi-VN"/>
          </w:rPr>
          <w:t>134/2016/NĐ-CP</w:t>
        </w:r>
      </w:hyperlink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 ngày 01 tháng 9 năm 2016 của Chính phủ và văn bản sửa đổi, bổ sung (nếu có)/The quantity of stamps in the Appendix is consistent with the annual quantity stipulated in Appendix I of Government’s Decree No. 134/2016/ND-CP dated 01 September 2016 and in the Decree’s amending/supplementing documents (if any).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4. Các chủng loại tem/Types of Stamps: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a) Đối với mặt hàng rượu gồm các loại tem: 0,75 lít, 1,5 lít, 2 lít, 3 lít, 4,5 lít, 6 lít, 18 lít được đánh số thứ tự trên mặt tem từ 1 đến hết số lượng tem theo từng quý/Stamps for alcohol: includes types of 0,75 liters, 1,5 liters, 2 liters, 3 liters, 4,5 liters, 6 liters, 18 liters, numbered from 1 to the maximum number as quarterly allowed.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b) Đối với mặt hàng bia gồm các loại tem: 8 lít, 12 lít, 16 lít được đánh số thứ tự từ 1 đến hết số lượng tem theo từng quý/Stamps for beer: includes types of 8 liters, 12 liters, 16 liters, numbered from 1 to the maximum number as quarterly allowed.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c) Đối với mặt hàng thuốc lá gồm loại tem: 1 tút được đánh số thứ tự từ 1 đến hết số lượng tem theo từng quý/Stamps for cigarette: includes types of 1 carton, numbered from 1 to the maximum number as quarterly allowed.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5. Tem ở quý nào chỉ có giá trị sử dụng ở quý đó/Stamp in each quarter is only valid for use in that quarter.</w:t>
      </w:r>
    </w:p>
    <w:p w:rsidR="00765190" w:rsidRPr="00765190" w:rsidRDefault="00765190" w:rsidP="00765190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</w:pPr>
      <w:r w:rsidRPr="00765190">
        <w:rPr>
          <w:rFonts w:ascii="Times New Roman" w:eastAsia="Times New Roman" w:hAnsi="Times New Roman" w:cs="Times New Roman"/>
          <w:color w:val="000000"/>
          <w:sz w:val="26"/>
          <w:szCs w:val="26"/>
          <w:lang w:eastAsia="vi-VN"/>
        </w:rPr>
        <w:t>6. Tem này chỉ có giá trị khi xuất trình cùng với Sổ định mức miễn thuế/This stamp is only valid when presented with the Quota book.</w:t>
      </w:r>
    </w:p>
    <w:p w:rsidR="006B098A" w:rsidRPr="00765190" w:rsidRDefault="006B098A">
      <w:pPr>
        <w:rPr>
          <w:rFonts w:ascii="Times New Roman" w:hAnsi="Times New Roman" w:cs="Times New Roman"/>
          <w:sz w:val="26"/>
          <w:szCs w:val="26"/>
        </w:rPr>
      </w:pPr>
    </w:p>
    <w:sectPr w:rsidR="006B098A" w:rsidRPr="0076519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190"/>
    <w:rsid w:val="006B098A"/>
    <w:rsid w:val="0076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D7E35E-F902-4664-B8BB-78EF2069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5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character" w:styleId="Hyperlink">
    <w:name w:val="Hyperlink"/>
    <w:basedOn w:val="DefaultParagraphFont"/>
    <w:uiPriority w:val="99"/>
    <w:semiHidden/>
    <w:unhideWhenUsed/>
    <w:rsid w:val="007651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uvienphapluat.vn/van-ban/xuat-nhap-khau/nghi-dinh-134-2016-nd-cp-huong-dan-luat-thue-xuat-khau-thue-nhap-khau-323602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huvienphapluat.vn/van-ban/xuat-nhap-khau/nghi-dinh-134-2016-nd-cp-huong-dan-luat-thue-xuat-khau-thue-nhap-khau-323602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uvienphapluat.vn/van-ban/xuat-nhap-khau/nghi-dinh-134-2016-nd-cp-huong-dan-luat-thue-xuat-khau-thue-nhap-khau-323602.aspx" TargetMode="External"/><Relationship Id="rId5" Type="http://schemas.openxmlformats.org/officeDocument/2006/relationships/hyperlink" Target="https://thuvienphapluat.vn/van-ban/xuat-nhap-khau/nghi-dinh-134-2016-nd-cp-huong-dan-luat-thue-xuat-khau-thue-nhap-khau-323602.aspx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huvienphapluat.vn/van-ban/xuat-nhap-khau/nghi-dinh-134-2016-nd-cp-huong-dan-luat-thue-xuat-khau-thue-nhap-khau-323602.asp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2082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2024-04-04T08:05:00Z</dcterms:created>
  <dcterms:modified xsi:type="dcterms:W3CDTF">2024-04-04T08:05:00Z</dcterms:modified>
</cp:coreProperties>
</file>