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87B" w:rsidRPr="001F087B" w:rsidRDefault="001F087B" w:rsidP="001F087B">
      <w:pPr>
        <w:shd w:val="clear" w:color="auto" w:fill="FFFFFF"/>
        <w:spacing w:after="0" w:line="234" w:lineRule="atLeast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bookmarkStart w:id="0" w:name="chuong_pl_23"/>
      <w:r w:rsidRPr="001F087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Mẫu số 23</w:t>
      </w:r>
      <w:bookmarkEnd w:id="0"/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8"/>
        <w:gridCol w:w="5508"/>
      </w:tblGrid>
      <w:tr w:rsidR="001F087B" w:rsidRPr="001F087B" w:rsidTr="001F087B">
        <w:trPr>
          <w:tblCellSpacing w:w="0" w:type="dxa"/>
        </w:trPr>
        <w:tc>
          <w:tcPr>
            <w:tcW w:w="33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87B" w:rsidRPr="001F087B" w:rsidRDefault="001F087B" w:rsidP="001F087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1F0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THỦ TƯỚNG CHÍNH PHỦ</w:t>
            </w:r>
            <w:r w:rsidRPr="001F0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br/>
              <w:t>-------</w:t>
            </w:r>
          </w:p>
        </w:tc>
        <w:tc>
          <w:tcPr>
            <w:tcW w:w="550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87B" w:rsidRPr="001F087B" w:rsidRDefault="001F087B" w:rsidP="001F087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1F0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CỘNG HÒA XÃ HỘI CHỦ NGHĨA VIỆT NAM</w:t>
            </w:r>
            <w:r w:rsidRPr="001F0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br/>
              <w:t>Độc lập - Tự do - Hạnh phúc</w:t>
            </w:r>
            <w:r w:rsidRPr="001F0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br/>
              <w:t>---------------</w:t>
            </w:r>
          </w:p>
        </w:tc>
      </w:tr>
      <w:tr w:rsidR="001F087B" w:rsidRPr="001F087B" w:rsidTr="001F087B">
        <w:trPr>
          <w:tblCellSpacing w:w="0" w:type="dxa"/>
        </w:trPr>
        <w:tc>
          <w:tcPr>
            <w:tcW w:w="33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87B" w:rsidRPr="001F087B" w:rsidRDefault="001F087B" w:rsidP="001F087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1F08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Số: …/QĐ-TTg</w:t>
            </w:r>
          </w:p>
        </w:tc>
        <w:tc>
          <w:tcPr>
            <w:tcW w:w="550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87B" w:rsidRPr="001F087B" w:rsidRDefault="001F087B" w:rsidP="001F087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1F087B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vi-VN"/>
              </w:rPr>
              <w:t>……, ngày … tháng … năm…</w:t>
            </w:r>
          </w:p>
        </w:tc>
      </w:tr>
    </w:tbl>
    <w:p w:rsidR="001F087B" w:rsidRPr="001F087B" w:rsidRDefault="001F087B" w:rsidP="001F087B">
      <w:pPr>
        <w:shd w:val="clear" w:color="auto" w:fill="FFFFFF"/>
        <w:spacing w:after="0" w:line="234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bookmarkStart w:id="1" w:name="chuong_pl_23_name"/>
      <w:r w:rsidRPr="001F087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QUYẾT ĐỊNH</w:t>
      </w:r>
      <w:bookmarkEnd w:id="1"/>
    </w:p>
    <w:p w:rsidR="001F087B" w:rsidRPr="001F087B" w:rsidRDefault="001F087B" w:rsidP="001F087B">
      <w:pPr>
        <w:shd w:val="clear" w:color="auto" w:fill="FFFFFF"/>
        <w:spacing w:after="0" w:line="234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bookmarkStart w:id="2" w:name="chuong_pl_23_name_name"/>
      <w:r w:rsidRPr="001F087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Về việc miễn thuế xuất khẩu/nhập khẩu đối với hàng hóa xuất khẩu/nhập khẩu để phục vụ đảm bảo an sinh xã hội/khắc phục hậu quả thiên tai, thảm họa, dịch bệnh/các trường hợp đặc biệt khác</w:t>
      </w:r>
      <w:bookmarkEnd w:id="2"/>
    </w:p>
    <w:p w:rsidR="001F087B" w:rsidRPr="001F087B" w:rsidRDefault="001F087B" w:rsidP="001F087B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1F087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THỦ TƯỚNG CHÍNH PHỦ</w:t>
      </w:r>
    </w:p>
    <w:p w:rsidR="001F087B" w:rsidRPr="001F087B" w:rsidRDefault="001F087B" w:rsidP="001F087B">
      <w:pPr>
        <w:shd w:val="clear" w:color="auto" w:fill="FFFFFF"/>
        <w:spacing w:after="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1F087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t>Căn cứ </w:t>
      </w:r>
      <w:bookmarkStart w:id="3" w:name="tvpllink_jofmpsyqcp_2"/>
      <w:r w:rsidRPr="001F087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fldChar w:fldCharType="begin"/>
      </w:r>
      <w:r w:rsidRPr="001F087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instrText xml:space="preserve"> HYPERLINK "https://thuvienphapluat.vn/van-ban/Bo-may-hanh-chinh/Luat-to-chuc-Chinh-phu-2015-282379.aspx" \t "_blank" </w:instrText>
      </w:r>
      <w:r w:rsidRPr="001F087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fldChar w:fldCharType="separate"/>
      </w:r>
      <w:r w:rsidRPr="001F087B">
        <w:rPr>
          <w:rFonts w:ascii="Times New Roman" w:eastAsia="Times New Roman" w:hAnsi="Times New Roman" w:cs="Times New Roman"/>
          <w:i/>
          <w:iCs/>
          <w:color w:val="0E70C3"/>
          <w:sz w:val="26"/>
          <w:szCs w:val="26"/>
          <w:lang w:eastAsia="vi-VN"/>
        </w:rPr>
        <w:t>Luật Tổ chức Chính phủ</w:t>
      </w:r>
      <w:r w:rsidRPr="001F087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fldChar w:fldCharType="end"/>
      </w:r>
      <w:bookmarkEnd w:id="3"/>
      <w:r w:rsidRPr="001F087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t> ngày 19 tháng 6 năm 2015; </w:t>
      </w:r>
      <w:bookmarkStart w:id="4" w:name="tvpllink_cdgudmonqm_2"/>
      <w:r w:rsidRPr="001F087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fldChar w:fldCharType="begin"/>
      </w:r>
      <w:r w:rsidRPr="001F087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instrText xml:space="preserve"> HYPERLINK "https://thuvienphapluat.vn/van-ban/Bo-may-hanh-chinh/Luat-To-chuc-chinh-phu-va-Luat-To-chuc-chinh-quyen-dia-phuong-sua-doi-2019-411945.aspx" \t "_blank" </w:instrText>
      </w:r>
      <w:r w:rsidRPr="001F087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fldChar w:fldCharType="separate"/>
      </w:r>
      <w:r w:rsidRPr="001F087B">
        <w:rPr>
          <w:rFonts w:ascii="Times New Roman" w:eastAsia="Times New Roman" w:hAnsi="Times New Roman" w:cs="Times New Roman"/>
          <w:i/>
          <w:iCs/>
          <w:color w:val="0E70C3"/>
          <w:sz w:val="26"/>
          <w:szCs w:val="26"/>
          <w:lang w:eastAsia="vi-VN"/>
        </w:rPr>
        <w:t>Luật sửa đổi, bổ sung một số điều của Luật Tổ chức Chính phủ và Luật Tổ chức chính quyền địa phương</w:t>
      </w:r>
      <w:r w:rsidRPr="001F087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fldChar w:fldCharType="end"/>
      </w:r>
      <w:bookmarkEnd w:id="4"/>
      <w:r w:rsidRPr="001F087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t> ngày 22 tháng 11 năm 2019;</w:t>
      </w:r>
      <w:bookmarkStart w:id="5" w:name="_GoBack"/>
      <w:bookmarkEnd w:id="5"/>
    </w:p>
    <w:p w:rsidR="001F087B" w:rsidRPr="001F087B" w:rsidRDefault="001F087B" w:rsidP="001F087B">
      <w:pPr>
        <w:shd w:val="clear" w:color="auto" w:fill="FFFFFF"/>
        <w:spacing w:after="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1F087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t>Căn cứ </w:t>
      </w:r>
      <w:bookmarkStart w:id="6" w:name="tvpllink_hadubejmqv_23"/>
      <w:r w:rsidRPr="001F087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fldChar w:fldCharType="begin"/>
      </w:r>
      <w:r w:rsidRPr="001F087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instrText xml:space="preserve"> HYPERLINK "https://thuvienphapluat.vn/van-ban/Xuat-nhap-khau/Luat-thue-xuat-khau-thue-nhap-khau-2016-280693.aspx" \t "_blank" </w:instrText>
      </w:r>
      <w:r w:rsidRPr="001F087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fldChar w:fldCharType="separate"/>
      </w:r>
      <w:r w:rsidRPr="001F087B">
        <w:rPr>
          <w:rFonts w:ascii="Times New Roman" w:eastAsia="Times New Roman" w:hAnsi="Times New Roman" w:cs="Times New Roman"/>
          <w:i/>
          <w:iCs/>
          <w:color w:val="0E70C3"/>
          <w:sz w:val="26"/>
          <w:szCs w:val="26"/>
          <w:lang w:eastAsia="vi-VN"/>
        </w:rPr>
        <w:t>Luật Thuế xuất khẩu, thuế nhập khẩu</w:t>
      </w:r>
      <w:r w:rsidRPr="001F087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fldChar w:fldCharType="end"/>
      </w:r>
      <w:bookmarkEnd w:id="6"/>
      <w:r w:rsidRPr="001F087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t> ngày 06 tháng 4 năm 2016;</w:t>
      </w:r>
    </w:p>
    <w:p w:rsidR="001F087B" w:rsidRPr="001F087B" w:rsidRDefault="001F087B" w:rsidP="001F087B">
      <w:pPr>
        <w:shd w:val="clear" w:color="auto" w:fill="FFFFFF"/>
        <w:spacing w:after="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1F087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t>Căn cứ Nghị định số </w:t>
      </w:r>
      <w:hyperlink r:id="rId4" w:tgtFrame="_blank" w:tooltip="Nghị định 134/2016/NĐ-CP" w:history="1">
        <w:r w:rsidRPr="001F087B">
          <w:rPr>
            <w:rFonts w:ascii="Times New Roman" w:eastAsia="Times New Roman" w:hAnsi="Times New Roman" w:cs="Times New Roman"/>
            <w:i/>
            <w:iCs/>
            <w:color w:val="0E70C3"/>
            <w:sz w:val="26"/>
            <w:szCs w:val="26"/>
            <w:lang w:eastAsia="vi-VN"/>
          </w:rPr>
          <w:t>134/2016/NĐ-CP</w:t>
        </w:r>
      </w:hyperlink>
      <w:r w:rsidRPr="001F087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t> ngày 01 tháng 9 năm 2016 của Chính phủ quy định chi tiết một số điều và biện pháp thi hành </w:t>
      </w:r>
      <w:bookmarkStart w:id="7" w:name="tvpllink_hadubejmqv_24"/>
      <w:r w:rsidRPr="001F087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fldChar w:fldCharType="begin"/>
      </w:r>
      <w:r w:rsidRPr="001F087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instrText xml:space="preserve"> HYPERLINK "https://thuvienphapluat.vn/van-ban/Xuat-nhap-khau/Luat-thue-xuat-khau-thue-nhap-khau-2016-280693.aspx" \t "_blank" </w:instrText>
      </w:r>
      <w:r w:rsidRPr="001F087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fldChar w:fldCharType="separate"/>
      </w:r>
      <w:r w:rsidRPr="001F087B">
        <w:rPr>
          <w:rFonts w:ascii="Times New Roman" w:eastAsia="Times New Roman" w:hAnsi="Times New Roman" w:cs="Times New Roman"/>
          <w:i/>
          <w:iCs/>
          <w:color w:val="0E70C3"/>
          <w:sz w:val="26"/>
          <w:szCs w:val="26"/>
          <w:lang w:eastAsia="vi-VN"/>
        </w:rPr>
        <w:t>Luật Thuế xuất khẩu, thuế nhập khẩu</w:t>
      </w:r>
      <w:r w:rsidRPr="001F087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fldChar w:fldCharType="end"/>
      </w:r>
      <w:bookmarkEnd w:id="7"/>
      <w:r w:rsidRPr="001F087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t> đã được sửa đổi, bổ sung tại Nghị định số 18/2021/NĐ-CP ngày 11 tháng 3 năm 2021 của Chính phủ;</w:t>
      </w:r>
    </w:p>
    <w:p w:rsidR="001F087B" w:rsidRPr="001F087B" w:rsidRDefault="001F087B" w:rsidP="001F087B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1F087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t>Căn cứ...;</w:t>
      </w:r>
    </w:p>
    <w:p w:rsidR="001F087B" w:rsidRPr="001F087B" w:rsidRDefault="001F087B" w:rsidP="001F087B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1F087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t>Theo đề nghị của Bộ Tài chính tại văn bản số... ngày...</w:t>
      </w:r>
    </w:p>
    <w:p w:rsidR="001F087B" w:rsidRPr="001F087B" w:rsidRDefault="001F087B" w:rsidP="001F087B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1F087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QUYẾT ĐỊNH:</w:t>
      </w:r>
    </w:p>
    <w:p w:rsidR="001F087B" w:rsidRPr="001F087B" w:rsidRDefault="001F087B" w:rsidP="001F087B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1F087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Điều 1.</w:t>
      </w:r>
      <w:r w:rsidRPr="001F087B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Miễn thuế xuất khẩu/nhập khẩu đối với hàng hóa xuất khẩu/nhập khẩu để phục vụ đảm bảo an sinh xã hội/khắc phục hậu quả thiên tai, thảm họa, dịch bệnh/trường hợp đặc biệt khác...:</w:t>
      </w:r>
    </w:p>
    <w:p w:rsidR="001F087B" w:rsidRPr="001F087B" w:rsidRDefault="001F087B" w:rsidP="001F087B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1F087B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1. Tên cơ quan/tổ chức/cá nhân được miễn thuế: ...</w:t>
      </w:r>
    </w:p>
    <w:p w:rsidR="001F087B" w:rsidRPr="001F087B" w:rsidRDefault="001F087B" w:rsidP="001F087B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1F087B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2. Chủng loại và số lượng hàng hóa xuất khẩu/nhập khẩu được miễn thuế gồm: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6"/>
        <w:gridCol w:w="1500"/>
        <w:gridCol w:w="1032"/>
        <w:gridCol w:w="1032"/>
        <w:gridCol w:w="1032"/>
        <w:gridCol w:w="3003"/>
        <w:gridCol w:w="751"/>
      </w:tblGrid>
      <w:tr w:rsidR="001F087B" w:rsidRPr="001F087B" w:rsidTr="001F087B">
        <w:trPr>
          <w:tblCellSpacing w:w="0" w:type="dxa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F087B" w:rsidRPr="001F087B" w:rsidRDefault="001F087B" w:rsidP="001F087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1F0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STT</w:t>
            </w:r>
          </w:p>
        </w:tc>
        <w:tc>
          <w:tcPr>
            <w:tcW w:w="8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F087B" w:rsidRPr="001F087B" w:rsidRDefault="001F087B" w:rsidP="001F087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1F0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Tên hàng quy cách, phẩm chất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F087B" w:rsidRPr="001F087B" w:rsidRDefault="001F087B" w:rsidP="001F087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1F0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Đơn vị tính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F087B" w:rsidRPr="001F087B" w:rsidRDefault="001F087B" w:rsidP="001F087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1F0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Lượng dự kiến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F087B" w:rsidRPr="001F087B" w:rsidRDefault="001F087B" w:rsidP="001F087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1F0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Trị giá/Trị giá dự kiến</w:t>
            </w:r>
          </w:p>
        </w:tc>
        <w:tc>
          <w:tcPr>
            <w:tcW w:w="16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F087B" w:rsidRPr="001F087B" w:rsidRDefault="001F087B" w:rsidP="001F087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1F0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Số ngày chứng từ liên quan (Hợp đồng xuất khẩu, nhập khẩu; vận đơn...)</w:t>
            </w:r>
          </w:p>
        </w:tc>
        <w:tc>
          <w:tcPr>
            <w:tcW w:w="4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F087B" w:rsidRPr="001F087B" w:rsidRDefault="001F087B" w:rsidP="001F087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1F0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Ghi chú</w:t>
            </w:r>
          </w:p>
        </w:tc>
      </w:tr>
      <w:tr w:rsidR="001F087B" w:rsidRPr="001F087B" w:rsidTr="001F087B">
        <w:trPr>
          <w:tblCellSpacing w:w="0" w:type="dxa"/>
        </w:trPr>
        <w:tc>
          <w:tcPr>
            <w:tcW w:w="3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F087B" w:rsidRPr="001F087B" w:rsidRDefault="001F087B" w:rsidP="001F0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F087B" w:rsidRPr="001F087B" w:rsidRDefault="001F087B" w:rsidP="001F0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F087B" w:rsidRPr="001F087B" w:rsidRDefault="001F087B" w:rsidP="001F0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F087B" w:rsidRPr="001F087B" w:rsidRDefault="001F087B" w:rsidP="001F0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F087B" w:rsidRPr="001F087B" w:rsidRDefault="001F087B" w:rsidP="001F0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F087B" w:rsidRPr="001F087B" w:rsidRDefault="001F087B" w:rsidP="001F0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F087B" w:rsidRPr="001F087B" w:rsidRDefault="001F087B" w:rsidP="001F0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</w:tr>
    </w:tbl>
    <w:p w:rsidR="001F087B" w:rsidRPr="001F087B" w:rsidRDefault="001F087B" w:rsidP="001F087B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1F087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Điều 2.</w:t>
      </w:r>
      <w:r w:rsidRPr="001F087B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Cơ quan/tổ chức/cá nhân nêu tại Điều 1 có trách nhiệm sử dụng hàng hóa xuất khẩu, nhập khẩu miễn thuế đúng mục đích được miễn thuế.</w:t>
      </w:r>
    </w:p>
    <w:p w:rsidR="001F087B" w:rsidRPr="001F087B" w:rsidRDefault="001F087B" w:rsidP="001F087B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1F087B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Trường hợp sử dụng không đúng mục đích, cơ quan/tổ chức/cá nhân phải đăng ký tờ khai tờ khai hải quan mới, nộp thuế theo quy định của pháp luật trước khi thay đổi mục đích.</w:t>
      </w:r>
    </w:p>
    <w:p w:rsidR="001F087B" w:rsidRPr="001F087B" w:rsidRDefault="001F087B" w:rsidP="001F087B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1F087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Điều 3.</w:t>
      </w:r>
      <w:r w:rsidRPr="001F087B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Quyết định này có hiệu lực kể từ ngày ký.</w:t>
      </w:r>
    </w:p>
    <w:p w:rsidR="001F087B" w:rsidRPr="001F087B" w:rsidRDefault="001F087B" w:rsidP="001F087B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1F087B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lastRenderedPageBreak/>
        <w:t>Bộ trưởng Bộ Tài chính, Tổng cục trưởng Tổng cục Hải quan, ... và cơ quan/tổ chức/cá nhân... chịu trách nhiệm thi hành Quyết định này./.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8"/>
      </w:tblGrid>
      <w:tr w:rsidR="001F087B" w:rsidRPr="001F087B" w:rsidTr="001F087B">
        <w:trPr>
          <w:tblCellSpacing w:w="0" w:type="dxa"/>
        </w:trPr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87B" w:rsidRPr="001F087B" w:rsidRDefault="001F087B" w:rsidP="001F087B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1F08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eastAsia="vi-VN"/>
              </w:rPr>
              <w:br/>
              <w:t>Nơi nhận:</w:t>
            </w:r>
            <w:r w:rsidRPr="001F087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eastAsia="vi-VN"/>
              </w:rPr>
              <w:br/>
            </w:r>
            <w:r w:rsidRPr="001F08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- Như Điều 3;</w:t>
            </w:r>
            <w:r w:rsidRPr="001F08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br/>
              <w:t>- ….</w:t>
            </w:r>
            <w:r w:rsidRPr="001F08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br/>
              <w:t>- Lưu: VT,...</w:t>
            </w:r>
          </w:p>
        </w:tc>
      </w:tr>
    </w:tbl>
    <w:p w:rsidR="006B098A" w:rsidRPr="001F087B" w:rsidRDefault="006B098A">
      <w:pPr>
        <w:rPr>
          <w:rFonts w:ascii="Times New Roman" w:hAnsi="Times New Roman" w:cs="Times New Roman"/>
          <w:sz w:val="26"/>
          <w:szCs w:val="26"/>
        </w:rPr>
      </w:pPr>
    </w:p>
    <w:sectPr w:rsidR="006B098A" w:rsidRPr="001F087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87B"/>
    <w:rsid w:val="001F087B"/>
    <w:rsid w:val="006B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D9998C-B739-4C08-9E56-D86CED457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F0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  <w:style w:type="character" w:styleId="Hyperlink">
    <w:name w:val="Hyperlink"/>
    <w:basedOn w:val="DefaultParagraphFont"/>
    <w:uiPriority w:val="99"/>
    <w:semiHidden/>
    <w:unhideWhenUsed/>
    <w:rsid w:val="001F08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2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huvienphapluat.vn/van-ban/xuat-nhap-khau/nghi-dinh-134-2016-nd-cp-huong-dan-luat-thue-xuat-khau-thue-nhap-khau-323602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ThuyLienBTT</dc:creator>
  <cp:keywords/>
  <dc:description/>
  <cp:lastModifiedBy>ThuyLienBTT</cp:lastModifiedBy>
  <cp:revision>1</cp:revision>
  <dcterms:created xsi:type="dcterms:W3CDTF">2024-04-04T08:17:00Z</dcterms:created>
  <dcterms:modified xsi:type="dcterms:W3CDTF">2024-04-04T08:17:00Z</dcterms:modified>
</cp:coreProperties>
</file>