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865"/>
        <w:gridCol w:w="983"/>
        <w:gridCol w:w="1080"/>
        <w:gridCol w:w="6088"/>
      </w:tblGrid>
      <w:tr w:rsidR="00E36CFE" w:rsidRPr="00675455" w:rsidTr="0004203C">
        <w:tc>
          <w:tcPr>
            <w:tcW w:w="480" w:type="pct"/>
            <w:vMerge w:val="restar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Số TT</w:t>
            </w:r>
          </w:p>
        </w:tc>
        <w:tc>
          <w:tcPr>
            <w:tcW w:w="1144" w:type="pct"/>
            <w:gridSpan w:val="2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SỐ HIỆU TK</w:t>
            </w:r>
          </w:p>
        </w:tc>
        <w:tc>
          <w:tcPr>
            <w:tcW w:w="3376" w:type="pct"/>
            <w:vMerge w:val="restar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TÊN TÀI KHOẢN</w:t>
            </w:r>
          </w:p>
        </w:tc>
      </w:tr>
      <w:tr w:rsidR="00E36CFE" w:rsidRPr="00675455" w:rsidTr="0004203C">
        <w:tc>
          <w:tcPr>
            <w:tcW w:w="480" w:type="pct"/>
            <w:vMerge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  <w:highlight w:val="white"/>
              </w:rPr>
              <w:t>Cấp</w:t>
            </w:r>
            <w:r w:rsidRPr="00675455">
              <w:rPr>
                <w:rFonts w:ascii="Arial" w:hAnsi="Arial" w:cs="Arial"/>
                <w:b/>
                <w:sz w:val="20"/>
              </w:rPr>
              <w:t xml:space="preserve"> 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  <w:highlight w:val="white"/>
              </w:rPr>
              <w:t>Cấp</w:t>
            </w:r>
            <w:r w:rsidRPr="00675455">
              <w:rPr>
                <w:rFonts w:ascii="Arial" w:hAnsi="Arial" w:cs="Arial"/>
                <w:b/>
                <w:sz w:val="20"/>
              </w:rPr>
              <w:t xml:space="preserve"> 2</w:t>
            </w:r>
          </w:p>
        </w:tc>
        <w:tc>
          <w:tcPr>
            <w:tcW w:w="3376" w:type="pct"/>
            <w:vMerge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LOẠI TÀI KHOẢN TÀI SẢN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111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1111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1112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Tiền mặt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Tiền Việt Nam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Ngoại tệ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02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112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1121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1122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Tiền gửi Ngân hàng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Tiền Việt Nam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Ngoại tệ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03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121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Chứng k</w:t>
            </w:r>
            <w:r w:rsidRPr="00675455">
              <w:rPr>
                <w:rFonts w:ascii="Arial" w:hAnsi="Arial" w:cs="Arial"/>
                <w:b/>
                <w:sz w:val="20"/>
                <w:highlight w:val="white"/>
              </w:rPr>
              <w:t>hoán</w:t>
            </w:r>
            <w:r w:rsidRPr="00675455">
              <w:rPr>
                <w:rFonts w:ascii="Arial" w:hAnsi="Arial" w:cs="Arial"/>
                <w:b/>
                <w:sz w:val="20"/>
              </w:rPr>
              <w:t xml:space="preserve"> kinh doanh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04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128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1281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1288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Đầu tư nắm giữ đến ngày đáo hạn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Tiền gửi có kỳ hạn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Các khoản đầu tư khác nắm giữ đến ngày đáo hạn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05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131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Phải thu của khách hàng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06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133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1331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1332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Thuế GTGT được khấu trừ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Thuế GTGT được khấu trừ của hàng hóa, dịch vụ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Thuế GTGT được khấu trừ của TSCĐ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07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136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1361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1368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Phải thu nội bộ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Vốn kinh doanh ở đơn vị trực thuộc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Phải thu nội bộ khác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08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138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1381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1386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1388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Phải thu khác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Tài sản thiếu chờ xử lý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Cầm cố, thế chấp, ký quỹ, ký cược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Phải thu khác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09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141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Tạm ứng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151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Hàng mua đang đi đường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152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Nguyên liệu, vật liệu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153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Công cụ, dụng cụ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154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 xml:space="preserve">Chi phí sản xuất, </w:t>
            </w:r>
            <w:r w:rsidRPr="00675455">
              <w:rPr>
                <w:rFonts w:ascii="Arial" w:hAnsi="Arial" w:cs="Arial"/>
                <w:b/>
                <w:sz w:val="20"/>
                <w:highlight w:val="white"/>
              </w:rPr>
              <w:t>kinh</w:t>
            </w:r>
            <w:r w:rsidRPr="00675455">
              <w:rPr>
                <w:rFonts w:ascii="Arial" w:hAnsi="Arial" w:cs="Arial"/>
                <w:b/>
                <w:sz w:val="20"/>
              </w:rPr>
              <w:t xml:space="preserve"> doanh dở dang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155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Thành phẩm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156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Hàng hóa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157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Hàng gửi đi bán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211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2111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2112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2113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Tài sản cố định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TSCĐ hữu hình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TSCĐ thuê tài chính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TSCĐ vô hình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214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2141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lastRenderedPageBreak/>
              <w:t>2142</w:t>
            </w:r>
          </w:p>
          <w:p w:rsidR="00E36CFE" w:rsidRPr="0077309A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214</w:t>
            </w:r>
            <w:r>
              <w:rPr>
                <w:rFonts w:ascii="Arial" w:hAnsi="Arial" w:cs="Arial"/>
                <w:sz w:val="20"/>
                <w:lang w:val="en-US"/>
              </w:rPr>
              <w:t>3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2147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lastRenderedPageBreak/>
              <w:t>Hao mòn tài sản cố định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Hao mòn TSCĐ hữu hình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lastRenderedPageBreak/>
              <w:t xml:space="preserve">Hao mòn TSCĐ thuê tài chính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Hao mòn TSCĐ vô hình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Hao mòn bất động sản đầu tư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lastRenderedPageBreak/>
              <w:t>19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217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Bất động sản đầu tư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228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2281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2288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Đầu tư góp vốn vào đơn vị khác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Đầu tư vào công ty liên doanh, liên kết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Đầu tư khác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229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2291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2292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2293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2294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Dự phòng tổn thất tài sản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Dự phòng giảm giá chứng k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hoán</w:t>
            </w:r>
            <w:r w:rsidRPr="00675455">
              <w:rPr>
                <w:rFonts w:ascii="Arial" w:hAnsi="Arial" w:cs="Arial"/>
                <w:sz w:val="20"/>
              </w:rPr>
              <w:t xml:space="preserve"> kinh doanh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Dự phòng tổn thất đầu tư vào đơn vị khác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Dự phòng phải thu khó đòi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Dự phòng giảm giá hàng tồn kho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241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2411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2412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2413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Xây dựng cơ bản dở dang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Mua sắm TSCĐ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Xây dựng cơ bản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Sửa chữa lớn TSCĐ</w:t>
            </w:r>
          </w:p>
        </w:tc>
      </w:tr>
      <w:tr w:rsidR="00E36CFE" w:rsidRPr="00675455" w:rsidTr="0004203C">
        <w:trPr>
          <w:trHeight w:val="346"/>
        </w:trPr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242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Chi phí trả trước</w:t>
            </w:r>
          </w:p>
        </w:tc>
      </w:tr>
      <w:tr w:rsidR="00E36CFE" w:rsidRPr="00675455" w:rsidTr="0004203C">
        <w:trPr>
          <w:trHeight w:val="355"/>
        </w:trPr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LOẠI TÀI KHOẢN NỢ PHẢI TRẢ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24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331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Phải trả cho người bán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333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3331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i/>
                <w:sz w:val="20"/>
              </w:rPr>
              <w:t>33311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i/>
                <w:sz w:val="20"/>
              </w:rPr>
              <w:t>33312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3332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3333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3334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3335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3336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3337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3338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i/>
                <w:sz w:val="20"/>
              </w:rPr>
              <w:t>33381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i/>
                <w:sz w:val="20"/>
              </w:rPr>
              <w:t>33382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3339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Thuế và các khoản phải nộp Nhà nước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Thuế giá trị gia tăng phải nộp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i/>
                <w:sz w:val="20"/>
              </w:rPr>
              <w:t>Thuế GTGT đầu ra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i/>
                <w:sz w:val="20"/>
              </w:rPr>
              <w:t>Thuế GTGT hàng nhập khẩu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Thuế tiêu thụ đặc biệt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Thuế xuất, nhập khẩu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Thuế thu nhập doanh nghiệp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Thuế thu nhập cá nhân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Thuế tài nguyên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Thuế nhà đất, tiền thuê đất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Thuế bảo vệ môi trường và các loại thuế khác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i/>
                <w:sz w:val="20"/>
              </w:rPr>
              <w:t>Thuế bảo vệ môi trường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i/>
                <w:sz w:val="20"/>
              </w:rPr>
              <w:t>Các loại thuế khác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Phí, lệ phí và các khoản phải nộp khác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334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Phải trả ng</w:t>
            </w:r>
            <w:r w:rsidRPr="00675455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 w:rsidRPr="00675455">
              <w:rPr>
                <w:rFonts w:ascii="Arial" w:hAnsi="Arial" w:cs="Arial"/>
                <w:b/>
                <w:sz w:val="20"/>
              </w:rPr>
              <w:t>i lao động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27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335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Chi phí phải trả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28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336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3361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3368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Phải trả nội bộ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Phải trả nội bộ về vốn kinh doanh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Phải trả nội bộ khác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29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338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lastRenderedPageBreak/>
              <w:t>3381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3382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3383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3384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3385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3386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3387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3388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lastRenderedPageBreak/>
              <w:t>Phải trả, phải nộp khác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lastRenderedPageBreak/>
              <w:t xml:space="preserve">Tài sản thừa chờ giải quyết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Kinh phí công đoàn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Bảo hiểm xã hội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Bảo hiểm y tế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Bảo hiểm thất nghiệp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Nhận ký quỹ, ký cược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Doanh thu chưa thực hiện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Phải trả, phải nộp khác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lastRenderedPageBreak/>
              <w:t>30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341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3411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3412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Vay và nợ thuê tài chính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Các khoản đi vay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Nợ thuê tài chính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31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352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3521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3522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3524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Dự phòng phải trả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Dự phòng bảo hành sản phẩm hàng hóa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Dự phòng bảo hành công trình xây dựng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Dự phòng phải trả khác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32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353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3531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3532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3533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3534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Quỹ khen thưởng phúc l</w:t>
            </w:r>
            <w:r>
              <w:rPr>
                <w:rFonts w:ascii="Arial" w:hAnsi="Arial" w:cs="Arial"/>
                <w:b/>
                <w:sz w:val="20"/>
              </w:rPr>
              <w:t>ợ</w:t>
            </w:r>
            <w:r w:rsidRPr="00675455">
              <w:rPr>
                <w:rFonts w:ascii="Arial" w:hAnsi="Arial" w:cs="Arial"/>
                <w:b/>
                <w:sz w:val="20"/>
              </w:rPr>
              <w:t>i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Quỹ khen thưởng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Quỹ phúc lợi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Quỹ phúc lợi đã hình thành TSCĐ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Quỹ thưởng ban quản lý điều hành công ty</w:t>
            </w:r>
          </w:p>
        </w:tc>
      </w:tr>
      <w:tr w:rsidR="00E36CFE" w:rsidRPr="00675455" w:rsidTr="0004203C">
        <w:trPr>
          <w:trHeight w:val="62"/>
        </w:trPr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33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356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3561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3562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 xml:space="preserve">Quỹ </w:t>
            </w:r>
            <w:r w:rsidRPr="00675455">
              <w:rPr>
                <w:rFonts w:ascii="Arial" w:hAnsi="Arial" w:cs="Arial"/>
                <w:b/>
                <w:sz w:val="20"/>
                <w:highlight w:val="white"/>
              </w:rPr>
              <w:t>phát triển</w:t>
            </w:r>
            <w:r w:rsidRPr="00675455">
              <w:rPr>
                <w:rFonts w:ascii="Arial" w:hAnsi="Arial" w:cs="Arial"/>
                <w:b/>
                <w:sz w:val="20"/>
              </w:rPr>
              <w:t xml:space="preserve"> khoa học và công nghệ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Quỹ phát triển khoa học và công nghệ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Quỹ phát triển khoa học và công nghệ đã hình thành TSCĐ</w:t>
            </w:r>
          </w:p>
        </w:tc>
      </w:tr>
      <w:tr w:rsidR="00E36CFE" w:rsidRPr="00675455" w:rsidTr="0004203C">
        <w:trPr>
          <w:trHeight w:val="47"/>
        </w:trPr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LOẠI TÀI KHOẢN VỐN CHỦ SỞ HỮU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34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411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4111</w:t>
            </w:r>
          </w:p>
          <w:p w:rsidR="00E36CFE" w:rsidRPr="00FF076A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75455">
              <w:rPr>
                <w:rFonts w:ascii="Arial" w:hAnsi="Arial" w:cs="Arial"/>
                <w:sz w:val="20"/>
              </w:rPr>
              <w:t>411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4118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Vốn đầu tư của chủ sở hữu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Vốn góp của chủ sở hữu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Thặng dư vốn cổ phần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Vốn khác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35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413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Chênh lệch tỷ giá hối đoái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36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418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Các quỹ thuộc vốn chủ sở hữu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37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419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Cổ phiếu quỹ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38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421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4211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4212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Lợi nhuận sau thuế chưa phân phối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Lợi nhuận sau thuế chưa phân phối năm trước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Lợi nhuận sau thuế chưa phân phối năm nay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LOẠI TÀI KHOẢN DOANH THU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39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511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5111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5112</w:t>
            </w:r>
          </w:p>
          <w:p w:rsidR="00E36CFE" w:rsidRPr="00006BCB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75455">
              <w:rPr>
                <w:rFonts w:ascii="Arial" w:hAnsi="Arial" w:cs="Arial"/>
                <w:sz w:val="20"/>
              </w:rPr>
              <w:t>511</w:t>
            </w:r>
            <w:r>
              <w:rPr>
                <w:rFonts w:ascii="Arial" w:hAnsi="Arial" w:cs="Arial"/>
                <w:sz w:val="20"/>
                <w:lang w:val="en-US"/>
              </w:rPr>
              <w:t>3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lastRenderedPageBreak/>
              <w:t>5118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lastRenderedPageBreak/>
              <w:t>Doanh thu bán hàng và cung cấp dịch vụ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Doanh thu bán hàng hóa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Doanh thu bán thành phẩm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Doanh thu cung cấp dịch vụ 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lastRenderedPageBreak/>
              <w:t>Doanh thu khác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lastRenderedPageBreak/>
              <w:t>40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515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Doanh thu hoạt động tài chính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LOẠI TÀI KHOẢN CHI PHÍ SẢN XUẤT, KINH DOANH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41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611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Mua hàng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42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631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Giá thành sản xuất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43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632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Giá vốn hàng bán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44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635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Chi phí tài chính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45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642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6421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6422</w:t>
            </w: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Chi phí quản lý kinh doanh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Chi phí bán hàng</w:t>
            </w:r>
          </w:p>
          <w:p w:rsidR="00E36CFE" w:rsidRPr="00675455" w:rsidRDefault="00E36CFE" w:rsidP="0004203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Chi phí quản lý doanh nghiệp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LOẠI TÀI KHOẢN THU NHẬP KHÁC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46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711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Thu nhập khác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LOẠI TÀI KHOẢN CHI PHÍ KHÁC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47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811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Chi phí khác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48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821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 xml:space="preserve">Chi phí thuế thu nhập doanh nghiệp </w:t>
            </w:r>
          </w:p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TÀI KHOẢN XÁC ĐỊNH KẾT QUẢ KINH DOANH</w:t>
            </w:r>
          </w:p>
        </w:tc>
      </w:tr>
      <w:tr w:rsidR="00E36CFE" w:rsidRPr="00675455" w:rsidTr="0004203C">
        <w:tc>
          <w:tcPr>
            <w:tcW w:w="480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49</w:t>
            </w:r>
          </w:p>
        </w:tc>
        <w:tc>
          <w:tcPr>
            <w:tcW w:w="545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911</w:t>
            </w:r>
          </w:p>
        </w:tc>
        <w:tc>
          <w:tcPr>
            <w:tcW w:w="599" w:type="pct"/>
          </w:tcPr>
          <w:p w:rsidR="00E36CFE" w:rsidRPr="00675455" w:rsidRDefault="00E36CFE" w:rsidP="0004203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6" w:type="pct"/>
          </w:tcPr>
          <w:p w:rsidR="00E36CFE" w:rsidRPr="00675455" w:rsidRDefault="00E36CFE" w:rsidP="0004203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5455">
              <w:rPr>
                <w:rFonts w:ascii="Arial" w:hAnsi="Arial" w:cs="Arial"/>
                <w:b/>
                <w:sz w:val="20"/>
              </w:rPr>
              <w:t>Xác định kết quả kinh doanh</w:t>
            </w:r>
          </w:p>
        </w:tc>
      </w:tr>
    </w:tbl>
    <w:p w:rsidR="007C0725" w:rsidRDefault="007C0725">
      <w:bookmarkStart w:id="0" w:name="_GoBack"/>
      <w:bookmarkEnd w:id="0"/>
    </w:p>
    <w:sectPr w:rsidR="007C07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FE"/>
    <w:rsid w:val="007C0725"/>
    <w:rsid w:val="00E3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BF9D6-2E69-4AAB-AC73-3679833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2024-01-05T03:10:00Z</dcterms:created>
  <dcterms:modified xsi:type="dcterms:W3CDTF">2024-01-05T03:10:00Z</dcterms:modified>
</cp:coreProperties>
</file>